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0" w:rsidRDefault="000E3BE0" w:rsidP="00251AEE">
      <w:pPr>
        <w:rPr>
          <w:rFonts w:ascii="Garamond" w:hAnsi="Garamond" w:cs="Times New Roman"/>
          <w:color w:val="A8AAAD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74"/>
      </w:tblGrid>
      <w:tr w:rsidR="00BE7069" w:rsidTr="00454C29">
        <w:tc>
          <w:tcPr>
            <w:tcW w:w="4512" w:type="dxa"/>
          </w:tcPr>
          <w:p w:rsidR="00BE7069" w:rsidRDefault="00BE7069" w:rsidP="00251AEE">
            <w:pPr>
              <w:rPr>
                <w:rFonts w:ascii="Garamond" w:hAnsi="Garamond" w:cs="Times New Roman"/>
                <w:color w:val="A8AAAD"/>
              </w:rPr>
            </w:pPr>
          </w:p>
        </w:tc>
        <w:tc>
          <w:tcPr>
            <w:tcW w:w="4574" w:type="dxa"/>
          </w:tcPr>
          <w:p w:rsidR="00BE7069" w:rsidRPr="006D200F" w:rsidRDefault="00BE7069" w:rsidP="000F5622">
            <w:pPr>
              <w:spacing w:line="360" w:lineRule="auto"/>
              <w:ind w:left="1050"/>
              <w:rPr>
                <w:rFonts w:ascii="Garamond" w:hAnsi="Garamond" w:cs="Times New Roman"/>
              </w:rPr>
            </w:pPr>
            <w:r w:rsidRPr="006D200F">
              <w:rPr>
                <w:rFonts w:ascii="Garamond" w:hAnsi="Garamond" w:cs="Times New Roman"/>
              </w:rPr>
              <w:t>Iktatószám:</w:t>
            </w:r>
            <w:r w:rsidR="004078D3">
              <w:rPr>
                <w:rFonts w:ascii="Garamond" w:hAnsi="Garamond" w:cs="Times New Roman"/>
              </w:rPr>
              <w:t xml:space="preserve"> NKFIH-</w:t>
            </w:r>
            <w:r w:rsidR="000E3A31">
              <w:rPr>
                <w:rFonts w:ascii="Garamond" w:hAnsi="Garamond" w:cs="Times New Roman"/>
              </w:rPr>
              <w:t>1212</w:t>
            </w:r>
            <w:r w:rsidR="004078D3">
              <w:rPr>
                <w:rFonts w:ascii="Garamond" w:hAnsi="Garamond" w:cs="Times New Roman"/>
              </w:rPr>
              <w:t>-</w:t>
            </w:r>
            <w:r w:rsidR="000F5622">
              <w:rPr>
                <w:rFonts w:ascii="Garamond" w:hAnsi="Garamond" w:cs="Times New Roman"/>
              </w:rPr>
              <w:t>2</w:t>
            </w:r>
            <w:r w:rsidR="004078D3">
              <w:rPr>
                <w:rFonts w:ascii="Garamond" w:hAnsi="Garamond" w:cs="Times New Roman"/>
              </w:rPr>
              <w:t>/2015.</w:t>
            </w:r>
          </w:p>
        </w:tc>
      </w:tr>
      <w:tr w:rsidR="00BE7069" w:rsidTr="00454C29">
        <w:tc>
          <w:tcPr>
            <w:tcW w:w="4512" w:type="dxa"/>
          </w:tcPr>
          <w:p w:rsidR="00BE7069" w:rsidRDefault="00BE7069" w:rsidP="00251AEE">
            <w:pPr>
              <w:rPr>
                <w:rFonts w:ascii="Garamond" w:hAnsi="Garamond" w:cs="Times New Roman"/>
                <w:color w:val="A8AAAD"/>
              </w:rPr>
            </w:pPr>
          </w:p>
        </w:tc>
        <w:tc>
          <w:tcPr>
            <w:tcW w:w="4574" w:type="dxa"/>
          </w:tcPr>
          <w:p w:rsidR="00BE7069" w:rsidRPr="006D200F" w:rsidRDefault="00BE7069" w:rsidP="00454C29">
            <w:pPr>
              <w:spacing w:line="360" w:lineRule="auto"/>
              <w:ind w:left="1050"/>
              <w:rPr>
                <w:rFonts w:ascii="Garamond" w:hAnsi="Garamond" w:cs="Times New Roman"/>
              </w:rPr>
            </w:pPr>
            <w:r w:rsidRPr="006D200F">
              <w:rPr>
                <w:rFonts w:ascii="Garamond" w:hAnsi="Garamond" w:cs="Times New Roman"/>
              </w:rPr>
              <w:t>Ügyintéző:</w:t>
            </w:r>
            <w:r w:rsidR="004078D3">
              <w:rPr>
                <w:rFonts w:ascii="Garamond" w:hAnsi="Garamond" w:cs="Times New Roman"/>
              </w:rPr>
              <w:t xml:space="preserve"> dr. Raszler Tibor </w:t>
            </w:r>
            <w:proofErr w:type="spellStart"/>
            <w:r w:rsidR="00454C29">
              <w:rPr>
                <w:rFonts w:ascii="Garamond" w:hAnsi="Garamond" w:cs="Times New Roman"/>
              </w:rPr>
              <w:t>sz.</w:t>
            </w:r>
            <w:r w:rsidR="004078D3">
              <w:rPr>
                <w:rFonts w:ascii="Garamond" w:hAnsi="Garamond" w:cs="Times New Roman"/>
              </w:rPr>
              <w:t>főt</w:t>
            </w:r>
            <w:r w:rsidR="00454C29">
              <w:rPr>
                <w:rFonts w:ascii="Garamond" w:hAnsi="Garamond" w:cs="Times New Roman"/>
              </w:rPr>
              <w:t>an</w:t>
            </w:r>
            <w:proofErr w:type="spellEnd"/>
            <w:r w:rsidR="004078D3">
              <w:rPr>
                <w:rFonts w:ascii="Garamond" w:hAnsi="Garamond" w:cs="Times New Roman"/>
              </w:rPr>
              <w:t>.</w:t>
            </w:r>
          </w:p>
        </w:tc>
      </w:tr>
      <w:tr w:rsidR="00BE7069" w:rsidTr="00454C29">
        <w:tc>
          <w:tcPr>
            <w:tcW w:w="4512" w:type="dxa"/>
          </w:tcPr>
          <w:p w:rsidR="00BE7069" w:rsidRDefault="00BE7069" w:rsidP="00251AEE">
            <w:pPr>
              <w:rPr>
                <w:rFonts w:ascii="Garamond" w:hAnsi="Garamond" w:cs="Times New Roman"/>
                <w:color w:val="A8AAAD"/>
              </w:rPr>
            </w:pPr>
          </w:p>
        </w:tc>
        <w:tc>
          <w:tcPr>
            <w:tcW w:w="4574" w:type="dxa"/>
          </w:tcPr>
          <w:p w:rsidR="00BE7069" w:rsidRPr="006D200F" w:rsidRDefault="00BE7069" w:rsidP="005E0E97">
            <w:pPr>
              <w:spacing w:line="360" w:lineRule="auto"/>
              <w:ind w:left="1050"/>
              <w:jc w:val="both"/>
              <w:rPr>
                <w:rFonts w:ascii="Garamond" w:hAnsi="Garamond" w:cs="Times New Roman"/>
              </w:rPr>
            </w:pPr>
            <w:r w:rsidRPr="006D200F">
              <w:rPr>
                <w:rFonts w:ascii="Garamond" w:hAnsi="Garamond" w:cs="Times New Roman"/>
              </w:rPr>
              <w:t>Tárgy:</w:t>
            </w:r>
            <w:r w:rsidR="004078D3">
              <w:rPr>
                <w:rFonts w:ascii="Garamond" w:hAnsi="Garamond" w:cs="Times New Roman"/>
              </w:rPr>
              <w:t xml:space="preserve"> </w:t>
            </w:r>
            <w:r w:rsidR="005E0E97">
              <w:rPr>
                <w:rFonts w:ascii="Garamond" w:hAnsi="Garamond" w:cs="Times New Roman"/>
              </w:rPr>
              <w:t>kutatószervezet hatósági akkreditációja</w:t>
            </w:r>
          </w:p>
        </w:tc>
      </w:tr>
      <w:tr w:rsidR="00BE7069" w:rsidTr="00454C29">
        <w:tc>
          <w:tcPr>
            <w:tcW w:w="4512" w:type="dxa"/>
          </w:tcPr>
          <w:p w:rsidR="00BE7069" w:rsidRDefault="00BE7069" w:rsidP="00251AEE">
            <w:pPr>
              <w:rPr>
                <w:rFonts w:ascii="Garamond" w:hAnsi="Garamond" w:cs="Times New Roman"/>
                <w:color w:val="A8AAAD"/>
              </w:rPr>
            </w:pPr>
          </w:p>
        </w:tc>
        <w:tc>
          <w:tcPr>
            <w:tcW w:w="4574" w:type="dxa"/>
          </w:tcPr>
          <w:p w:rsidR="00BE7069" w:rsidRPr="006D200F" w:rsidRDefault="00BE7069" w:rsidP="000E3A31">
            <w:pPr>
              <w:spacing w:line="360" w:lineRule="auto"/>
              <w:ind w:left="1050"/>
              <w:rPr>
                <w:rFonts w:ascii="Garamond" w:hAnsi="Garamond" w:cs="Times New Roman"/>
              </w:rPr>
            </w:pPr>
            <w:r w:rsidRPr="006D200F">
              <w:rPr>
                <w:rFonts w:ascii="Garamond" w:hAnsi="Garamond" w:cs="Times New Roman"/>
              </w:rPr>
              <w:t>Melléklet</w:t>
            </w:r>
            <w:r w:rsidR="006D200F">
              <w:rPr>
                <w:rFonts w:ascii="Garamond" w:hAnsi="Garamond" w:cs="Times New Roman"/>
              </w:rPr>
              <w:t>:</w:t>
            </w:r>
            <w:r w:rsidR="004078D3">
              <w:rPr>
                <w:rFonts w:ascii="Garamond" w:hAnsi="Garamond" w:cs="Times New Roman"/>
              </w:rPr>
              <w:t xml:space="preserve"> </w:t>
            </w:r>
            <w:r w:rsidR="000E3A31">
              <w:rPr>
                <w:rFonts w:ascii="Garamond" w:hAnsi="Garamond" w:cs="Times New Roman"/>
              </w:rPr>
              <w:t>akkreditációs tanúsítvány</w:t>
            </w:r>
          </w:p>
        </w:tc>
      </w:tr>
    </w:tbl>
    <w:p w:rsidR="000E3A31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0E3A31" w:rsidRPr="000E3A31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E3A31">
        <w:rPr>
          <w:rFonts w:ascii="Garamond" w:hAnsi="Garamond" w:cs="Times New Roman"/>
          <w:sz w:val="24"/>
          <w:szCs w:val="24"/>
        </w:rPr>
        <w:t xml:space="preserve">A </w:t>
      </w:r>
      <w:r w:rsidR="005E0E97">
        <w:rPr>
          <w:rFonts w:ascii="Garamond" w:hAnsi="Garamond" w:cs="Times New Roman"/>
          <w:b/>
          <w:sz w:val="24"/>
          <w:szCs w:val="24"/>
        </w:rPr>
        <w:t>Magyar Művészeti Akadémia Művészetelmélet</w:t>
      </w:r>
      <w:r w:rsidR="00731015">
        <w:rPr>
          <w:rFonts w:ascii="Garamond" w:hAnsi="Garamond" w:cs="Times New Roman"/>
          <w:b/>
          <w:sz w:val="24"/>
          <w:szCs w:val="24"/>
        </w:rPr>
        <w:t>i</w:t>
      </w:r>
      <w:r w:rsidR="005E0E97">
        <w:rPr>
          <w:rFonts w:ascii="Garamond" w:hAnsi="Garamond" w:cs="Times New Roman"/>
          <w:b/>
          <w:sz w:val="24"/>
          <w:szCs w:val="24"/>
        </w:rPr>
        <w:t xml:space="preserve"> és Módszertani Kutatóintézet</w:t>
      </w:r>
      <w:r w:rsidRPr="000E3A31">
        <w:rPr>
          <w:rFonts w:ascii="Garamond" w:hAnsi="Garamond" w:cs="Times New Roman"/>
          <w:sz w:val="24"/>
          <w:szCs w:val="24"/>
        </w:rPr>
        <w:t xml:space="preserve"> (</w:t>
      </w:r>
      <w:r w:rsidRPr="00F54832">
        <w:rPr>
          <w:rFonts w:ascii="Garamond" w:hAnsi="Garamond" w:cs="Times New Roman"/>
          <w:sz w:val="24"/>
          <w:szCs w:val="24"/>
        </w:rPr>
        <w:t>székhelye:</w:t>
      </w:r>
      <w:r w:rsidRPr="00F54832">
        <w:rPr>
          <w:rFonts w:ascii="Garamond" w:hAnsi="Garamond" w:cs="Times New Roman"/>
          <w:i/>
          <w:sz w:val="24"/>
          <w:szCs w:val="24"/>
        </w:rPr>
        <w:t xml:space="preserve"> 1</w:t>
      </w:r>
      <w:r w:rsidR="00325AE1" w:rsidRPr="00F54832">
        <w:rPr>
          <w:rFonts w:ascii="Garamond" w:hAnsi="Garamond" w:cs="Times New Roman"/>
          <w:i/>
          <w:sz w:val="24"/>
          <w:szCs w:val="24"/>
        </w:rPr>
        <w:t>121</w:t>
      </w:r>
      <w:r w:rsidRPr="00F54832">
        <w:rPr>
          <w:rFonts w:ascii="Garamond" w:hAnsi="Garamond" w:cs="Times New Roman"/>
          <w:i/>
          <w:sz w:val="24"/>
          <w:szCs w:val="24"/>
        </w:rPr>
        <w:t xml:space="preserve"> </w:t>
      </w:r>
      <w:r w:rsidR="00325AE1" w:rsidRPr="00F54832">
        <w:rPr>
          <w:rFonts w:ascii="Garamond" w:hAnsi="Garamond" w:cs="Times New Roman"/>
          <w:i/>
          <w:sz w:val="24"/>
          <w:szCs w:val="24"/>
        </w:rPr>
        <w:t>Budapest</w:t>
      </w:r>
      <w:r w:rsidRPr="00F54832">
        <w:rPr>
          <w:rFonts w:ascii="Garamond" w:hAnsi="Garamond" w:cs="Times New Roman"/>
          <w:i/>
          <w:sz w:val="24"/>
          <w:szCs w:val="24"/>
        </w:rPr>
        <w:t xml:space="preserve">, </w:t>
      </w:r>
      <w:r w:rsidR="00325AE1" w:rsidRPr="00F54832">
        <w:rPr>
          <w:rFonts w:ascii="Garamond" w:hAnsi="Garamond" w:cs="Times New Roman"/>
          <w:i/>
          <w:sz w:val="24"/>
          <w:szCs w:val="24"/>
        </w:rPr>
        <w:t>Budakeszi út</w:t>
      </w:r>
      <w:r w:rsidRPr="00F54832">
        <w:rPr>
          <w:rFonts w:ascii="Garamond" w:hAnsi="Garamond" w:cs="Times New Roman"/>
          <w:i/>
          <w:sz w:val="24"/>
          <w:szCs w:val="24"/>
        </w:rPr>
        <w:t xml:space="preserve"> </w:t>
      </w:r>
      <w:r w:rsidR="00325AE1" w:rsidRPr="00F54832">
        <w:rPr>
          <w:rFonts w:ascii="Garamond" w:hAnsi="Garamond" w:cs="Times New Roman"/>
          <w:i/>
          <w:sz w:val="24"/>
          <w:szCs w:val="24"/>
        </w:rPr>
        <w:t>38</w:t>
      </w:r>
      <w:proofErr w:type="gramStart"/>
      <w:r w:rsidRPr="00F54832">
        <w:rPr>
          <w:rFonts w:ascii="Garamond" w:hAnsi="Garamond" w:cs="Times New Roman"/>
          <w:i/>
          <w:sz w:val="24"/>
          <w:szCs w:val="24"/>
        </w:rPr>
        <w:t>.,</w:t>
      </w:r>
      <w:proofErr w:type="gramEnd"/>
      <w:r w:rsidRPr="00F54832">
        <w:rPr>
          <w:rFonts w:ascii="Garamond" w:hAnsi="Garamond" w:cs="Times New Roman"/>
          <w:i/>
          <w:sz w:val="24"/>
          <w:szCs w:val="24"/>
        </w:rPr>
        <w:t xml:space="preserve"> </w:t>
      </w:r>
      <w:r w:rsidRPr="00F54832">
        <w:rPr>
          <w:rFonts w:ascii="Garamond" w:hAnsi="Garamond" w:cs="Times New Roman"/>
          <w:sz w:val="24"/>
          <w:szCs w:val="24"/>
        </w:rPr>
        <w:t>törzskönyvi azonosító /PIR/ száma:</w:t>
      </w:r>
      <w:r w:rsidRPr="00F54832">
        <w:rPr>
          <w:rFonts w:ascii="Garamond" w:hAnsi="Garamond" w:cs="Times New Roman"/>
          <w:i/>
          <w:sz w:val="24"/>
          <w:szCs w:val="24"/>
        </w:rPr>
        <w:t xml:space="preserve"> </w:t>
      </w:r>
      <w:r w:rsidR="00F54832" w:rsidRPr="00F54832">
        <w:rPr>
          <w:rFonts w:ascii="Garamond" w:hAnsi="Garamond" w:cs="Times New Roman"/>
          <w:i/>
          <w:sz w:val="24"/>
          <w:szCs w:val="24"/>
        </w:rPr>
        <w:t>825472</w:t>
      </w:r>
      <w:r w:rsidRPr="000E3A31">
        <w:rPr>
          <w:rFonts w:ascii="Garamond" w:hAnsi="Garamond" w:cs="Times New Roman"/>
          <w:sz w:val="24"/>
          <w:szCs w:val="24"/>
        </w:rPr>
        <w:t xml:space="preserve">) harmadik országbeli állampolgár kutatókat fogadó kutatószervezetként történő akkreditációja iránti kérelme tekintetében a Nemzeti </w:t>
      </w:r>
      <w:r w:rsidR="00F54832">
        <w:rPr>
          <w:rFonts w:ascii="Garamond" w:hAnsi="Garamond" w:cs="Times New Roman"/>
          <w:sz w:val="24"/>
          <w:szCs w:val="24"/>
        </w:rPr>
        <w:t xml:space="preserve">Kutatási, Fejlesztési és </w:t>
      </w:r>
      <w:r w:rsidRPr="000E3A31">
        <w:rPr>
          <w:rFonts w:ascii="Garamond" w:hAnsi="Garamond" w:cs="Times New Roman"/>
          <w:sz w:val="24"/>
          <w:szCs w:val="24"/>
        </w:rPr>
        <w:t xml:space="preserve">Innovációs Hivatal (a továbbiakban: Hivatal) a harmadik országbeli állampolgár kutatókat fogadó kutatószervezetek akkreditációjáról, valamint a fogadási megállapodásról szóló </w:t>
      </w:r>
      <w:r w:rsidRPr="000E3A31">
        <w:rPr>
          <w:rFonts w:ascii="Garamond" w:hAnsi="Garamond" w:cs="Times New Roman"/>
          <w:b/>
          <w:sz w:val="24"/>
          <w:szCs w:val="24"/>
        </w:rPr>
        <w:t>181/2007. (VII. 6.) Korm. rendelet</w:t>
      </w:r>
      <w:r w:rsidRPr="000E3A31">
        <w:rPr>
          <w:rFonts w:ascii="Garamond" w:hAnsi="Garamond" w:cs="Times New Roman"/>
          <w:sz w:val="24"/>
          <w:szCs w:val="24"/>
        </w:rPr>
        <w:t xml:space="preserve"> szerint, akkreditációs hatóságként eljárva meghozza a következő</w:t>
      </w:r>
    </w:p>
    <w:p w:rsidR="000E3A31" w:rsidRPr="000E3A31" w:rsidRDefault="000E3A31" w:rsidP="000E3A31">
      <w:pPr>
        <w:tabs>
          <w:tab w:val="left" w:pos="567"/>
        </w:tabs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E3A31">
        <w:rPr>
          <w:rFonts w:ascii="Garamond" w:hAnsi="Garamond" w:cs="Times New Roman"/>
          <w:b/>
          <w:sz w:val="24"/>
          <w:szCs w:val="24"/>
        </w:rPr>
        <w:t>HATÁROZATOT</w:t>
      </w:r>
    </w:p>
    <w:p w:rsidR="000E3A31" w:rsidRPr="000E3A31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E3A31">
        <w:rPr>
          <w:rFonts w:ascii="Garamond" w:hAnsi="Garamond" w:cs="Times New Roman"/>
          <w:sz w:val="24"/>
          <w:szCs w:val="24"/>
        </w:rPr>
        <w:t>Az ügyfél</w:t>
      </w:r>
      <w:r w:rsidR="00731015">
        <w:rPr>
          <w:rFonts w:ascii="Garamond" w:hAnsi="Garamond" w:cs="Times New Roman"/>
          <w:sz w:val="24"/>
          <w:szCs w:val="24"/>
        </w:rPr>
        <w:t>, mint kutatás-fejlesztési alaptevékenységű költségvetési szerv</w:t>
      </w:r>
      <w:r w:rsidRPr="000E3A31">
        <w:rPr>
          <w:rFonts w:ascii="Garamond" w:hAnsi="Garamond" w:cs="Times New Roman"/>
          <w:sz w:val="24"/>
          <w:szCs w:val="24"/>
        </w:rPr>
        <w:t xml:space="preserve"> harmadik országbeli állampolgár kutatókat fogadó kutatószervezetként történő akkreditációja iránti kérelmének a Hivatal helyt ad, akkreditálja a</w:t>
      </w:r>
      <w:r w:rsidR="00F54832">
        <w:rPr>
          <w:rFonts w:ascii="Garamond" w:hAnsi="Garamond" w:cs="Times New Roman"/>
          <w:sz w:val="24"/>
          <w:szCs w:val="24"/>
        </w:rPr>
        <w:t xml:space="preserve"> </w:t>
      </w:r>
      <w:r w:rsidR="00F54832" w:rsidRPr="00731015">
        <w:rPr>
          <w:rFonts w:ascii="Garamond" w:hAnsi="Garamond" w:cs="Times New Roman"/>
          <w:i/>
          <w:sz w:val="24"/>
          <w:szCs w:val="24"/>
        </w:rPr>
        <w:t>Magyar Művészeti Akadémia Művészetelmélet</w:t>
      </w:r>
      <w:r w:rsidR="00731015">
        <w:rPr>
          <w:rFonts w:ascii="Garamond" w:hAnsi="Garamond" w:cs="Times New Roman"/>
          <w:i/>
          <w:sz w:val="24"/>
          <w:szCs w:val="24"/>
        </w:rPr>
        <w:t>i</w:t>
      </w:r>
      <w:r w:rsidR="00F54832" w:rsidRPr="00731015">
        <w:rPr>
          <w:rFonts w:ascii="Garamond" w:hAnsi="Garamond" w:cs="Times New Roman"/>
          <w:i/>
          <w:sz w:val="24"/>
          <w:szCs w:val="24"/>
        </w:rPr>
        <w:t xml:space="preserve"> és Módszertani Kutatóintézetet</w:t>
      </w:r>
      <w:r w:rsidRPr="000E3A31">
        <w:rPr>
          <w:rFonts w:ascii="Garamond" w:hAnsi="Garamond" w:cs="Times New Roman"/>
          <w:sz w:val="24"/>
          <w:szCs w:val="24"/>
        </w:rPr>
        <w:t xml:space="preserve">, </w:t>
      </w:r>
      <w:r w:rsidR="005E0E97" w:rsidRPr="005E0E97">
        <w:rPr>
          <w:rFonts w:ascii="Garamond" w:hAnsi="Garamond" w:cs="Times New Roman"/>
          <w:sz w:val="24"/>
          <w:szCs w:val="24"/>
        </w:rPr>
        <w:t xml:space="preserve">és erről a jelen </w:t>
      </w:r>
      <w:r w:rsidR="005E0E97">
        <w:rPr>
          <w:rFonts w:ascii="Garamond" w:hAnsi="Garamond" w:cs="Times New Roman"/>
          <w:sz w:val="24"/>
          <w:szCs w:val="24"/>
        </w:rPr>
        <w:t>–</w:t>
      </w:r>
      <w:r w:rsidR="005E0E97" w:rsidRPr="005E0E97">
        <w:rPr>
          <w:rFonts w:ascii="Garamond" w:hAnsi="Garamond" w:cs="Times New Roman"/>
          <w:sz w:val="24"/>
          <w:szCs w:val="24"/>
        </w:rPr>
        <w:t xml:space="preserve"> közléssel jogerőssé váló </w:t>
      </w:r>
      <w:r w:rsidR="005E0E97">
        <w:rPr>
          <w:rFonts w:ascii="Garamond" w:hAnsi="Garamond" w:cs="Times New Roman"/>
          <w:sz w:val="24"/>
          <w:szCs w:val="24"/>
        </w:rPr>
        <w:t>–</w:t>
      </w:r>
      <w:r w:rsidR="005E0E97" w:rsidRPr="005E0E97">
        <w:rPr>
          <w:rFonts w:ascii="Garamond" w:hAnsi="Garamond" w:cs="Times New Roman"/>
          <w:sz w:val="24"/>
          <w:szCs w:val="24"/>
        </w:rPr>
        <w:t xml:space="preserve"> határozattal egyidejűleg az akkreditációs tanúsítványt kiadja, valamint az akkreditált kutatószervezetek nyilvántartásába bejegyzi.</w:t>
      </w:r>
    </w:p>
    <w:p w:rsidR="000E3A31" w:rsidRPr="000E3A31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E3A31">
        <w:rPr>
          <w:rFonts w:ascii="Garamond" w:hAnsi="Garamond" w:cs="Times New Roman"/>
          <w:sz w:val="24"/>
          <w:szCs w:val="24"/>
        </w:rPr>
        <w:t>Az eljárásban szakhatóság nem működött közre.</w:t>
      </w:r>
    </w:p>
    <w:p w:rsidR="000E3A31" w:rsidRPr="000E3A31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E3A31">
        <w:rPr>
          <w:rFonts w:ascii="Garamond" w:hAnsi="Garamond" w:cs="Times New Roman"/>
          <w:sz w:val="24"/>
          <w:szCs w:val="24"/>
        </w:rPr>
        <w:t>Az eljárásért fizetendő illetéknek az ügyfél vagy központi költségvetés részére történő megfizetésre – ügyintézési határidő túllépés hiányában – nem kerül sor.</w:t>
      </w:r>
    </w:p>
    <w:p w:rsidR="005941A9" w:rsidRDefault="000E3A31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E3A31">
        <w:rPr>
          <w:rFonts w:ascii="Garamond" w:hAnsi="Garamond" w:cs="Times New Roman"/>
          <w:sz w:val="24"/>
          <w:szCs w:val="24"/>
        </w:rPr>
        <w:t xml:space="preserve">Az ügyfél az illetékekről szóló </w:t>
      </w:r>
      <w:r w:rsidRPr="000E3A31">
        <w:rPr>
          <w:rFonts w:ascii="Garamond" w:hAnsi="Garamond" w:cs="Times New Roman"/>
          <w:b/>
          <w:sz w:val="24"/>
          <w:szCs w:val="24"/>
        </w:rPr>
        <w:t>1990. évi XCIII. törvény 5. § (1) bekezdés c) pontja és (2)</w:t>
      </w:r>
      <w:r w:rsidRPr="000E3A31">
        <w:rPr>
          <w:rFonts w:ascii="Garamond" w:hAnsi="Garamond" w:cs="Times New Roman"/>
          <w:sz w:val="24"/>
          <w:szCs w:val="24"/>
        </w:rPr>
        <w:t xml:space="preserve"> </w:t>
      </w:r>
      <w:r w:rsidRPr="000E3A31">
        <w:rPr>
          <w:rFonts w:ascii="Garamond" w:hAnsi="Garamond" w:cs="Times New Roman"/>
          <w:sz w:val="24"/>
          <w:szCs w:val="24"/>
        </w:rPr>
        <w:lastRenderedPageBreak/>
        <w:t>bekezdése alapján teljes személyes illetékmentességben részesült, egyéb eljárási költség nem merült fel.</w:t>
      </w:r>
    </w:p>
    <w:p w:rsidR="005E0E97" w:rsidRDefault="005E0E97" w:rsidP="000E3A31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E0E97">
        <w:rPr>
          <w:rFonts w:ascii="Garamond" w:hAnsi="Garamond" w:cs="Times New Roman"/>
          <w:sz w:val="24"/>
          <w:szCs w:val="24"/>
        </w:rPr>
        <w:t xml:space="preserve">A Hivatal indokolást és jogorvoslatról való tájékoztatást nem tartalmazó egyszerűsített döntést hozott a közigazgatási hatósági eljárás és szolgáltatás általános szabályairól szóló </w:t>
      </w:r>
      <w:r w:rsidRPr="001D11B2">
        <w:rPr>
          <w:rFonts w:ascii="Garamond" w:hAnsi="Garamond" w:cs="Times New Roman"/>
          <w:b/>
          <w:sz w:val="24"/>
          <w:szCs w:val="24"/>
        </w:rPr>
        <w:t>2004. évi CXL. törvény 72. § (4) bekezdés a)</w:t>
      </w:r>
      <w:r w:rsidRPr="005E0E97">
        <w:rPr>
          <w:rFonts w:ascii="Garamond" w:hAnsi="Garamond" w:cs="Times New Roman"/>
          <w:sz w:val="24"/>
          <w:szCs w:val="24"/>
        </w:rPr>
        <w:t xml:space="preserve"> pontja alapján, mivel a kérelemnek teljes egészében helyt adott, és az ü</w:t>
      </w:r>
      <w:r>
        <w:rPr>
          <w:rFonts w:ascii="Garamond" w:hAnsi="Garamond" w:cs="Times New Roman"/>
          <w:sz w:val="24"/>
          <w:szCs w:val="24"/>
        </w:rPr>
        <w:t>gyben nincs ellenérdekű ügyfél.</w:t>
      </w:r>
    </w:p>
    <w:p w:rsidR="004078D3" w:rsidRPr="004078D3" w:rsidRDefault="004078D3" w:rsidP="004078D3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078D3">
        <w:rPr>
          <w:rFonts w:ascii="Garamond" w:hAnsi="Garamond" w:cs="Times New Roman"/>
          <w:sz w:val="24"/>
          <w:szCs w:val="24"/>
        </w:rPr>
        <w:t xml:space="preserve">Budapest, 2015. </w:t>
      </w:r>
      <w:r w:rsidR="0061377A">
        <w:rPr>
          <w:rFonts w:ascii="Garamond" w:hAnsi="Garamond" w:cs="Times New Roman"/>
          <w:sz w:val="24"/>
          <w:szCs w:val="24"/>
        </w:rPr>
        <w:t>március 31.</w:t>
      </w:r>
    </w:p>
    <w:p w:rsidR="004078D3" w:rsidRDefault="000E3A31" w:rsidP="000E3A31">
      <w:pPr>
        <w:tabs>
          <w:tab w:val="left" w:pos="567"/>
        </w:tabs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P.H.</w:t>
      </w:r>
    </w:p>
    <w:p w:rsidR="000E3A31" w:rsidRDefault="004078D3" w:rsidP="000E3A31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proofErr w:type="gramStart"/>
      <w:r w:rsidRPr="004078D3">
        <w:rPr>
          <w:rFonts w:ascii="Garamond" w:hAnsi="Garamond" w:cs="Times New Roman"/>
          <w:sz w:val="24"/>
          <w:szCs w:val="24"/>
        </w:rPr>
        <w:t>dr.</w:t>
      </w:r>
      <w:proofErr w:type="gramEnd"/>
      <w:r w:rsidRPr="004078D3">
        <w:rPr>
          <w:rFonts w:ascii="Garamond" w:hAnsi="Garamond" w:cs="Times New Roman"/>
          <w:sz w:val="24"/>
          <w:szCs w:val="24"/>
        </w:rPr>
        <w:t xml:space="preserve"> Pálinkás József</w:t>
      </w:r>
    </w:p>
    <w:p w:rsidR="000E3A31" w:rsidRPr="004078D3" w:rsidRDefault="000E3A31" w:rsidP="000E3A31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proofErr w:type="gramStart"/>
      <w:r>
        <w:rPr>
          <w:rFonts w:ascii="Garamond" w:hAnsi="Garamond" w:cs="Times New Roman"/>
          <w:sz w:val="24"/>
          <w:szCs w:val="24"/>
        </w:rPr>
        <w:t>elnök</w:t>
      </w:r>
      <w:proofErr w:type="gramEnd"/>
    </w:p>
    <w:p w:rsidR="00F324B8" w:rsidRDefault="004078D3" w:rsidP="004078D3">
      <w:pPr>
        <w:tabs>
          <w:tab w:val="left" w:pos="56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sectPr w:rsidR="00F324B8" w:rsidSect="004E351E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147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A2" w:rsidRDefault="00D200A2" w:rsidP="008946AA">
      <w:pPr>
        <w:spacing w:after="0" w:line="240" w:lineRule="auto"/>
      </w:pPr>
      <w:r>
        <w:separator/>
      </w:r>
    </w:p>
  </w:endnote>
  <w:endnote w:type="continuationSeparator" w:id="0">
    <w:p w:rsidR="00D200A2" w:rsidRDefault="00D200A2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altName w:val="Nyala"/>
    <w:charset w:val="EE"/>
    <w:family w:val="auto"/>
    <w:pitch w:val="variable"/>
    <w:sig w:usb0="00000001" w:usb1="5000004A" w:usb2="00000000" w:usb3="00000000" w:csb0="00000093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1E" w:rsidRPr="004E351E" w:rsidRDefault="004E351E" w:rsidP="004E351E">
    <w:pPr>
      <w:pStyle w:val="llb"/>
      <w:jc w:val="center"/>
      <w:rPr>
        <w:rFonts w:ascii="Garamond" w:hAnsi="Garamond"/>
      </w:rPr>
    </w:pPr>
    <w:r w:rsidRPr="004E351E">
      <w:rPr>
        <w:rFonts w:ascii="Garamond" w:hAnsi="Garamond"/>
      </w:rPr>
      <w:t>1061 Budapest, Andrássy út 12. (Postacím: 1241 Budapest, Pf. 160)</w:t>
    </w:r>
  </w:p>
  <w:p w:rsidR="004E351E" w:rsidRDefault="004E351E" w:rsidP="004E351E">
    <w:pPr>
      <w:pStyle w:val="llb"/>
      <w:jc w:val="center"/>
    </w:pPr>
    <w:r w:rsidRPr="004E351E">
      <w:rPr>
        <w:rFonts w:ascii="Garamond" w:hAnsi="Garamond"/>
      </w:rPr>
      <w:t xml:space="preserve">E-mail: </w:t>
    </w:r>
    <w:hyperlink r:id="rId1" w:history="1">
      <w:r w:rsidRPr="004E351E">
        <w:rPr>
          <w:rStyle w:val="Hiperhivatkozs"/>
          <w:rFonts w:ascii="Garamond" w:hAnsi="Garamond"/>
        </w:rPr>
        <w:t>elnok@nkfih.gov.hu</w:t>
      </w:r>
    </w:hyperlink>
    <w:r w:rsidRPr="004E351E">
      <w:rPr>
        <w:rFonts w:ascii="Garamond" w:hAnsi="Garamond"/>
      </w:rPr>
      <w:t xml:space="preserve"> | Telefon: +36 1 795 9582</w:t>
    </w:r>
  </w:p>
  <w:p w:rsidR="007A0E23" w:rsidRPr="000F19D5" w:rsidRDefault="007A0E23" w:rsidP="000276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0" w:rsidRPr="004E351E" w:rsidRDefault="00163FC0" w:rsidP="004E351E">
    <w:pPr>
      <w:pStyle w:val="llb"/>
      <w:jc w:val="center"/>
      <w:rPr>
        <w:rFonts w:ascii="Garamond" w:hAnsi="Garamond"/>
      </w:rPr>
    </w:pPr>
    <w:r w:rsidRPr="004E351E">
      <w:rPr>
        <w:rFonts w:ascii="Garamond" w:hAnsi="Garamond"/>
      </w:rPr>
      <w:t xml:space="preserve">1061 Budapest, Andrássy út 12. (Postacím: </w:t>
    </w:r>
    <w:r w:rsidR="004E351E" w:rsidRPr="004E351E">
      <w:rPr>
        <w:rFonts w:ascii="Garamond" w:hAnsi="Garamond"/>
      </w:rPr>
      <w:t>1241 Budapest, Pf. 160)</w:t>
    </w:r>
  </w:p>
  <w:p w:rsidR="004E351E" w:rsidRPr="004E351E" w:rsidRDefault="004E351E" w:rsidP="004E351E">
    <w:pPr>
      <w:pStyle w:val="llb"/>
      <w:jc w:val="center"/>
      <w:rPr>
        <w:rFonts w:ascii="Garamond" w:hAnsi="Garamond"/>
      </w:rPr>
    </w:pPr>
    <w:r w:rsidRPr="004E351E">
      <w:rPr>
        <w:rFonts w:ascii="Garamond" w:hAnsi="Garamond"/>
      </w:rPr>
      <w:t xml:space="preserve">E-mail: </w:t>
    </w:r>
    <w:hyperlink r:id="rId1" w:history="1">
      <w:r w:rsidRPr="004E351E">
        <w:rPr>
          <w:rStyle w:val="Hiperhivatkozs"/>
          <w:rFonts w:ascii="Garamond" w:hAnsi="Garamond"/>
        </w:rPr>
        <w:t>elnok@nkfih.gov.hu</w:t>
      </w:r>
    </w:hyperlink>
    <w:r w:rsidRPr="004E351E">
      <w:rPr>
        <w:rFonts w:ascii="Garamond" w:hAnsi="Garamond"/>
      </w:rPr>
      <w:t xml:space="preserve"> | Telefon: +36 1 795 9582</w:t>
    </w:r>
  </w:p>
  <w:p w:rsidR="007A0E23" w:rsidRPr="004E351E" w:rsidRDefault="007A0E23" w:rsidP="004E351E">
    <w:pPr>
      <w:pStyle w:val="llb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A2" w:rsidRDefault="00D200A2" w:rsidP="008946AA">
      <w:pPr>
        <w:spacing w:after="0" w:line="240" w:lineRule="auto"/>
      </w:pPr>
      <w:r>
        <w:separator/>
      </w:r>
    </w:p>
  </w:footnote>
  <w:footnote w:type="continuationSeparator" w:id="0">
    <w:p w:rsidR="00D200A2" w:rsidRDefault="00D200A2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D" w:rsidRPr="008A4F2D" w:rsidRDefault="008A4F2D" w:rsidP="000F19D5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1B" w:rsidRPr="001245DB" w:rsidRDefault="00C57622" w:rsidP="00C57622">
    <w:pPr>
      <w:pStyle w:val="lfej"/>
      <w:pBdr>
        <w:bottom w:val="single" w:sz="4" w:space="21" w:color="auto"/>
      </w:pBdr>
      <w:tabs>
        <w:tab w:val="clear" w:pos="4536"/>
        <w:tab w:val="left" w:pos="2565"/>
        <w:tab w:val="center" w:pos="4543"/>
      </w:tabs>
      <w:spacing w:line="276" w:lineRule="auto"/>
      <w:rPr>
        <w:rFonts w:ascii="Garamond" w:hAnsi="Garamond"/>
        <w:sz w:val="40"/>
        <w:szCs w:val="40"/>
      </w:rPr>
    </w:pPr>
    <w:r w:rsidRPr="006B6EF6">
      <w:rPr>
        <w:noProof/>
        <w:sz w:val="28"/>
        <w:lang w:eastAsia="hu-HU"/>
      </w:rPr>
      <w:drawing>
        <wp:anchor distT="0" distB="0" distL="114300" distR="114300" simplePos="0" relativeHeight="251661312" behindDoc="0" locked="0" layoutInCell="1" allowOverlap="1" wp14:anchorId="5A0E63EF" wp14:editId="751CA661">
          <wp:simplePos x="0" y="0"/>
          <wp:positionH relativeFrom="margin">
            <wp:posOffset>1661160</wp:posOffset>
          </wp:positionH>
          <wp:positionV relativeFrom="paragraph">
            <wp:posOffset>85725</wp:posOffset>
          </wp:positionV>
          <wp:extent cx="2735580" cy="370840"/>
          <wp:effectExtent l="0" t="0" r="7620" b="0"/>
          <wp:wrapNone/>
          <wp:docPr id="45" name="Kép 45" descr="E:\Tamás Dokumentumai\Arculati elemek\2020\NKFIA\szö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Tamás Dokumentumai\Arculati elemek\2020\NKFIA\szöv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eastAsia="Times New Roman" w:hAnsi="Trajan Pro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727E048" wp14:editId="7FD40C89">
          <wp:simplePos x="0" y="0"/>
          <wp:positionH relativeFrom="margin">
            <wp:posOffset>2832100</wp:posOffset>
          </wp:positionH>
          <wp:positionV relativeFrom="paragraph">
            <wp:posOffset>-815975</wp:posOffset>
          </wp:positionV>
          <wp:extent cx="407670" cy="851535"/>
          <wp:effectExtent l="0" t="0" r="0" b="5715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_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40"/>
        <w:szCs w:val="40"/>
      </w:rPr>
      <w:tab/>
    </w:r>
    <w:r>
      <w:rPr>
        <w:rFonts w:ascii="Garamond" w:hAnsi="Garamond"/>
        <w:sz w:val="40"/>
        <w:szCs w:val="40"/>
      </w:rPr>
      <w:tab/>
    </w:r>
  </w:p>
  <w:p w:rsidR="00C57622" w:rsidRDefault="00C57622" w:rsidP="007A0E23">
    <w:pPr>
      <w:pStyle w:val="lfej"/>
      <w:jc w:val="center"/>
      <w:rPr>
        <w:rFonts w:ascii="Garamond" w:hAnsi="Garamond"/>
      </w:rPr>
    </w:pPr>
  </w:p>
  <w:p w:rsidR="007A0E23" w:rsidRPr="00C57622" w:rsidRDefault="00C57622" w:rsidP="00047B7A">
    <w:pPr>
      <w:pStyle w:val="lfej"/>
      <w:jc w:val="center"/>
      <w:rPr>
        <w:rFonts w:ascii="Garamond" w:hAnsi="Garamond" w:cstheme="minorHAnsi"/>
        <w:b/>
        <w:smallCaps/>
        <w:sz w:val="24"/>
        <w:szCs w:val="24"/>
      </w:rPr>
    </w:pPr>
    <w:r w:rsidRPr="00C57622">
      <w:rPr>
        <w:rFonts w:ascii="Garamond" w:hAnsi="Garamond" w:cstheme="minorHAnsi"/>
        <w:b/>
        <w:smallCaps/>
        <w:sz w:val="24"/>
        <w:szCs w:val="24"/>
      </w:rPr>
      <w:t>Elnök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E46"/>
    <w:multiLevelType w:val="hybridMultilevel"/>
    <w:tmpl w:val="11BA4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272F"/>
    <w:multiLevelType w:val="hybridMultilevel"/>
    <w:tmpl w:val="274C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B"/>
    <w:rsid w:val="00013983"/>
    <w:rsid w:val="00015A77"/>
    <w:rsid w:val="0002764C"/>
    <w:rsid w:val="00032B5D"/>
    <w:rsid w:val="00035EE8"/>
    <w:rsid w:val="000444A6"/>
    <w:rsid w:val="00045219"/>
    <w:rsid w:val="00047B7A"/>
    <w:rsid w:val="00055CC8"/>
    <w:rsid w:val="0006671D"/>
    <w:rsid w:val="000745C2"/>
    <w:rsid w:val="00096E65"/>
    <w:rsid w:val="000A72C7"/>
    <w:rsid w:val="000A7DDF"/>
    <w:rsid w:val="000B53C5"/>
    <w:rsid w:val="000C0926"/>
    <w:rsid w:val="000C712D"/>
    <w:rsid w:val="000D0A43"/>
    <w:rsid w:val="000D25BA"/>
    <w:rsid w:val="000E3A31"/>
    <w:rsid w:val="000E3BE0"/>
    <w:rsid w:val="000F19D5"/>
    <w:rsid w:val="000F2523"/>
    <w:rsid w:val="000F5622"/>
    <w:rsid w:val="0011306C"/>
    <w:rsid w:val="00117173"/>
    <w:rsid w:val="00121D06"/>
    <w:rsid w:val="001245DB"/>
    <w:rsid w:val="00163FC0"/>
    <w:rsid w:val="00167EBA"/>
    <w:rsid w:val="00180409"/>
    <w:rsid w:val="00181552"/>
    <w:rsid w:val="00196E8F"/>
    <w:rsid w:val="001C013F"/>
    <w:rsid w:val="001C70CA"/>
    <w:rsid w:val="001D11B2"/>
    <w:rsid w:val="002035DC"/>
    <w:rsid w:val="00251AEE"/>
    <w:rsid w:val="00260497"/>
    <w:rsid w:val="00274F3E"/>
    <w:rsid w:val="002B56FE"/>
    <w:rsid w:val="002B7AE2"/>
    <w:rsid w:val="002F4CBC"/>
    <w:rsid w:val="00302CA6"/>
    <w:rsid w:val="003145FF"/>
    <w:rsid w:val="00325AE1"/>
    <w:rsid w:val="0034311D"/>
    <w:rsid w:val="0035261C"/>
    <w:rsid w:val="00374219"/>
    <w:rsid w:val="00396BED"/>
    <w:rsid w:val="003A4F40"/>
    <w:rsid w:val="003A6A65"/>
    <w:rsid w:val="003C6D47"/>
    <w:rsid w:val="004013D6"/>
    <w:rsid w:val="004024FF"/>
    <w:rsid w:val="00402B16"/>
    <w:rsid w:val="004078D3"/>
    <w:rsid w:val="0041565B"/>
    <w:rsid w:val="00434518"/>
    <w:rsid w:val="0043561F"/>
    <w:rsid w:val="004461D5"/>
    <w:rsid w:val="004509DC"/>
    <w:rsid w:val="00454C29"/>
    <w:rsid w:val="00457838"/>
    <w:rsid w:val="0048393B"/>
    <w:rsid w:val="004C6F4B"/>
    <w:rsid w:val="004D10E5"/>
    <w:rsid w:val="004E351E"/>
    <w:rsid w:val="004F6EA9"/>
    <w:rsid w:val="005100FB"/>
    <w:rsid w:val="005907F7"/>
    <w:rsid w:val="005941A9"/>
    <w:rsid w:val="005B2003"/>
    <w:rsid w:val="005B2581"/>
    <w:rsid w:val="005B6781"/>
    <w:rsid w:val="005C13ED"/>
    <w:rsid w:val="005D02AC"/>
    <w:rsid w:val="005D0B40"/>
    <w:rsid w:val="005D7261"/>
    <w:rsid w:val="005E0E97"/>
    <w:rsid w:val="005E3E83"/>
    <w:rsid w:val="005E420E"/>
    <w:rsid w:val="0061377A"/>
    <w:rsid w:val="006235CA"/>
    <w:rsid w:val="00626CB5"/>
    <w:rsid w:val="00632A05"/>
    <w:rsid w:val="00642E0B"/>
    <w:rsid w:val="006440C5"/>
    <w:rsid w:val="00662826"/>
    <w:rsid w:val="00667382"/>
    <w:rsid w:val="00674EE2"/>
    <w:rsid w:val="00677861"/>
    <w:rsid w:val="006A11EC"/>
    <w:rsid w:val="006D200F"/>
    <w:rsid w:val="007217F4"/>
    <w:rsid w:val="00730F20"/>
    <w:rsid w:val="00731015"/>
    <w:rsid w:val="0074174E"/>
    <w:rsid w:val="00743196"/>
    <w:rsid w:val="00766D3C"/>
    <w:rsid w:val="0077056E"/>
    <w:rsid w:val="0078174A"/>
    <w:rsid w:val="007908F9"/>
    <w:rsid w:val="007A0E23"/>
    <w:rsid w:val="007A2AE4"/>
    <w:rsid w:val="007A64DC"/>
    <w:rsid w:val="007C460B"/>
    <w:rsid w:val="007F4C0D"/>
    <w:rsid w:val="007F5424"/>
    <w:rsid w:val="00806353"/>
    <w:rsid w:val="00816B29"/>
    <w:rsid w:val="00822B70"/>
    <w:rsid w:val="00831145"/>
    <w:rsid w:val="008333FE"/>
    <w:rsid w:val="00834568"/>
    <w:rsid w:val="00836C58"/>
    <w:rsid w:val="008413FE"/>
    <w:rsid w:val="00863033"/>
    <w:rsid w:val="008903F7"/>
    <w:rsid w:val="00891088"/>
    <w:rsid w:val="008946AA"/>
    <w:rsid w:val="008974E0"/>
    <w:rsid w:val="008A0AA2"/>
    <w:rsid w:val="008A4F2D"/>
    <w:rsid w:val="008A55D7"/>
    <w:rsid w:val="008A739F"/>
    <w:rsid w:val="008C2FE7"/>
    <w:rsid w:val="008C601B"/>
    <w:rsid w:val="008C64F2"/>
    <w:rsid w:val="008D4E9E"/>
    <w:rsid w:val="008E241A"/>
    <w:rsid w:val="008E27F6"/>
    <w:rsid w:val="00901BA5"/>
    <w:rsid w:val="00904576"/>
    <w:rsid w:val="0091121D"/>
    <w:rsid w:val="00921549"/>
    <w:rsid w:val="00931DD7"/>
    <w:rsid w:val="00944E39"/>
    <w:rsid w:val="0094623B"/>
    <w:rsid w:val="009526B2"/>
    <w:rsid w:val="00953C60"/>
    <w:rsid w:val="00963B6C"/>
    <w:rsid w:val="009A2185"/>
    <w:rsid w:val="009D4DEE"/>
    <w:rsid w:val="009E1782"/>
    <w:rsid w:val="009E7948"/>
    <w:rsid w:val="009E7DB5"/>
    <w:rsid w:val="00A00D23"/>
    <w:rsid w:val="00A1043D"/>
    <w:rsid w:val="00A176DD"/>
    <w:rsid w:val="00A3671E"/>
    <w:rsid w:val="00A42569"/>
    <w:rsid w:val="00A601C3"/>
    <w:rsid w:val="00AA6416"/>
    <w:rsid w:val="00AD61DA"/>
    <w:rsid w:val="00AE3A5D"/>
    <w:rsid w:val="00B06B5E"/>
    <w:rsid w:val="00B5191B"/>
    <w:rsid w:val="00B969F2"/>
    <w:rsid w:val="00BA5E8C"/>
    <w:rsid w:val="00BB180F"/>
    <w:rsid w:val="00BB1F58"/>
    <w:rsid w:val="00BB52E0"/>
    <w:rsid w:val="00BB6AE0"/>
    <w:rsid w:val="00BC141B"/>
    <w:rsid w:val="00BC3C6B"/>
    <w:rsid w:val="00BC62D6"/>
    <w:rsid w:val="00BD2873"/>
    <w:rsid w:val="00BD2928"/>
    <w:rsid w:val="00BD6222"/>
    <w:rsid w:val="00BD7222"/>
    <w:rsid w:val="00BE093F"/>
    <w:rsid w:val="00BE7069"/>
    <w:rsid w:val="00C050FA"/>
    <w:rsid w:val="00C57622"/>
    <w:rsid w:val="00C643E5"/>
    <w:rsid w:val="00C85461"/>
    <w:rsid w:val="00C85746"/>
    <w:rsid w:val="00C86DBB"/>
    <w:rsid w:val="00C8725C"/>
    <w:rsid w:val="00C9538E"/>
    <w:rsid w:val="00CA0DD9"/>
    <w:rsid w:val="00CA1BCD"/>
    <w:rsid w:val="00CF0DDD"/>
    <w:rsid w:val="00CF14EA"/>
    <w:rsid w:val="00D200A2"/>
    <w:rsid w:val="00D24428"/>
    <w:rsid w:val="00D41ADF"/>
    <w:rsid w:val="00D53EE3"/>
    <w:rsid w:val="00D56695"/>
    <w:rsid w:val="00D618FF"/>
    <w:rsid w:val="00D72B11"/>
    <w:rsid w:val="00D87C55"/>
    <w:rsid w:val="00D91BA3"/>
    <w:rsid w:val="00D920A2"/>
    <w:rsid w:val="00D9758D"/>
    <w:rsid w:val="00DB0A6E"/>
    <w:rsid w:val="00DC14D3"/>
    <w:rsid w:val="00DE09FB"/>
    <w:rsid w:val="00DE0DB7"/>
    <w:rsid w:val="00DE454F"/>
    <w:rsid w:val="00E06062"/>
    <w:rsid w:val="00E17234"/>
    <w:rsid w:val="00E3464B"/>
    <w:rsid w:val="00E3515E"/>
    <w:rsid w:val="00E46346"/>
    <w:rsid w:val="00EA726F"/>
    <w:rsid w:val="00EB08B5"/>
    <w:rsid w:val="00EB4949"/>
    <w:rsid w:val="00EB6FFD"/>
    <w:rsid w:val="00EC659E"/>
    <w:rsid w:val="00EE4656"/>
    <w:rsid w:val="00F05E8A"/>
    <w:rsid w:val="00F324B8"/>
    <w:rsid w:val="00F41111"/>
    <w:rsid w:val="00F54832"/>
    <w:rsid w:val="00F62DEF"/>
    <w:rsid w:val="00F6459A"/>
    <w:rsid w:val="00F7518F"/>
    <w:rsid w:val="00F83B1A"/>
    <w:rsid w:val="00FA7210"/>
    <w:rsid w:val="00FB19BD"/>
    <w:rsid w:val="00FC7667"/>
    <w:rsid w:val="00FE2218"/>
    <w:rsid w:val="00FF0B15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4EEA77-F98C-48F5-9597-2C3A11F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9D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nkfih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nkf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Rendszergazda</dc:creator>
  <cp:lastModifiedBy>Führer Zsuzsanna</cp:lastModifiedBy>
  <cp:revision>2</cp:revision>
  <cp:lastPrinted>2015-01-07T08:17:00Z</cp:lastPrinted>
  <dcterms:created xsi:type="dcterms:W3CDTF">2015-04-24T11:14:00Z</dcterms:created>
  <dcterms:modified xsi:type="dcterms:W3CDTF">2015-04-24T11:14:00Z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