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3F" w:rsidRDefault="00F70E3F" w:rsidP="00F70E3F">
      <w:pPr>
        <w:spacing w:after="0" w:line="312" w:lineRule="auto"/>
        <w:jc w:val="center"/>
        <w:rPr>
          <w:rFonts w:ascii="Garamond" w:hAnsi="Garamond" w:cs="Arial"/>
          <w:b/>
          <w:sz w:val="24"/>
        </w:rPr>
      </w:pPr>
      <w:r>
        <w:rPr>
          <w:rFonts w:ascii="Garamond" w:hAnsi="Garamond" w:cs="Arial"/>
          <w:b/>
          <w:sz w:val="24"/>
        </w:rPr>
        <w:t>Tájékoztató a Teljesítési feltételek tartalmáról</w:t>
      </w:r>
    </w:p>
    <w:p w:rsidR="00F70E3F" w:rsidRPr="0087001C" w:rsidRDefault="00F70E3F" w:rsidP="00F70E3F">
      <w:pPr>
        <w:spacing w:after="0" w:line="312" w:lineRule="auto"/>
        <w:jc w:val="both"/>
        <w:rPr>
          <w:rFonts w:ascii="Garamond" w:hAnsi="Garamond" w:cs="Arial"/>
          <w:b/>
          <w:sz w:val="24"/>
        </w:rPr>
      </w:pPr>
    </w:p>
    <w:p w:rsidR="00F70E3F" w:rsidRPr="0087001C" w:rsidRDefault="00F70E3F" w:rsidP="00F70E3F">
      <w:pPr>
        <w:spacing w:after="120" w:line="312" w:lineRule="auto"/>
        <w:jc w:val="both"/>
        <w:rPr>
          <w:rFonts w:ascii="Garamond" w:eastAsia="Calibri" w:hAnsi="Garamond"/>
          <w:sz w:val="24"/>
        </w:rPr>
      </w:pPr>
      <w:r w:rsidRPr="0087001C">
        <w:rPr>
          <w:rFonts w:ascii="Garamond" w:eastAsia="Calibri" w:hAnsi="Garamond"/>
          <w:sz w:val="24"/>
        </w:rPr>
        <w:t>Tájékoztatjuk a Nemzeti Kutatási, Fejlesztési és Innovációs Alapból nyújtott költségvetési támogatások felhasználásnak feltételeit – a vonatkozó jogszabályokon</w:t>
      </w:r>
      <w:r>
        <w:rPr>
          <w:rFonts w:ascii="Garamond" w:eastAsia="Calibri" w:hAnsi="Garamond"/>
          <w:sz w:val="24"/>
        </w:rPr>
        <w:t>, pályázati felhíváson és útmutatón</w:t>
      </w:r>
      <w:r w:rsidRPr="0087001C">
        <w:rPr>
          <w:rFonts w:ascii="Garamond" w:eastAsia="Calibri" w:hAnsi="Garamond"/>
          <w:sz w:val="24"/>
        </w:rPr>
        <w:t xml:space="preserve"> túlmenően – az alábbi dokumentumok tartalmazzák:</w:t>
      </w:r>
    </w:p>
    <w:p w:rsidR="00F70E3F" w:rsidRPr="0087001C" w:rsidRDefault="00F70E3F" w:rsidP="00F70E3F">
      <w:pPr>
        <w:numPr>
          <w:ilvl w:val="0"/>
          <w:numId w:val="10"/>
        </w:numPr>
        <w:spacing w:after="0" w:line="312" w:lineRule="auto"/>
        <w:contextualSpacing/>
        <w:jc w:val="both"/>
        <w:rPr>
          <w:rFonts w:ascii="Garamond" w:eastAsia="Calibri" w:hAnsi="Garamond"/>
          <w:sz w:val="24"/>
        </w:rPr>
      </w:pPr>
      <w:r w:rsidRPr="0087001C">
        <w:rPr>
          <w:rFonts w:ascii="Garamond" w:eastAsia="Calibri" w:hAnsi="Garamond"/>
          <w:sz w:val="24"/>
        </w:rPr>
        <w:t xml:space="preserve">a </w:t>
      </w:r>
      <w:r>
        <w:rPr>
          <w:rFonts w:ascii="Garamond" w:eastAsia="Calibri" w:hAnsi="Garamond"/>
          <w:sz w:val="24"/>
        </w:rPr>
        <w:t>T</w:t>
      </w:r>
      <w:r w:rsidRPr="0087001C">
        <w:rPr>
          <w:rFonts w:ascii="Garamond" w:eastAsia="Calibri" w:hAnsi="Garamond"/>
          <w:sz w:val="24"/>
        </w:rPr>
        <w:t>ámogatási szerződés</w:t>
      </w:r>
      <w:r>
        <w:rPr>
          <w:rFonts w:ascii="Garamond" w:eastAsia="Calibri" w:hAnsi="Garamond"/>
          <w:sz w:val="24"/>
        </w:rPr>
        <w:t>,</w:t>
      </w:r>
    </w:p>
    <w:p w:rsidR="00F70E3F" w:rsidRPr="00382D0E" w:rsidRDefault="00F70E3F" w:rsidP="00F70E3F">
      <w:pPr>
        <w:numPr>
          <w:ilvl w:val="0"/>
          <w:numId w:val="10"/>
        </w:numPr>
        <w:spacing w:after="0" w:line="312" w:lineRule="auto"/>
        <w:contextualSpacing/>
        <w:jc w:val="both"/>
        <w:rPr>
          <w:rFonts w:ascii="Garamond" w:eastAsia="Calibri" w:hAnsi="Garamond"/>
          <w:sz w:val="24"/>
        </w:rPr>
      </w:pPr>
      <w:r w:rsidRPr="00382D0E">
        <w:rPr>
          <w:rFonts w:ascii="Garamond" w:eastAsia="Calibri" w:hAnsi="Garamond"/>
          <w:sz w:val="24"/>
        </w:rPr>
        <w:t xml:space="preserve">a Teljesítési feltételek </w:t>
      </w:r>
      <w:r w:rsidRPr="00E35202">
        <w:rPr>
          <w:rFonts w:ascii="Garamond" w:eastAsia="Calibri" w:hAnsi="Garamond"/>
          <w:sz w:val="24"/>
        </w:rPr>
        <w:t>a 201</w:t>
      </w:r>
      <w:r>
        <w:rPr>
          <w:rFonts w:ascii="Garamond" w:eastAsia="Calibri" w:hAnsi="Garamond"/>
          <w:sz w:val="24"/>
        </w:rPr>
        <w:t>7</w:t>
      </w:r>
      <w:r w:rsidRPr="00E35202">
        <w:rPr>
          <w:rFonts w:ascii="Garamond" w:eastAsia="Calibri" w:hAnsi="Garamond"/>
          <w:sz w:val="24"/>
        </w:rPr>
        <w:t>. j</w:t>
      </w:r>
      <w:r>
        <w:rPr>
          <w:rFonts w:ascii="Garamond" w:eastAsia="Calibri" w:hAnsi="Garamond"/>
          <w:sz w:val="24"/>
        </w:rPr>
        <w:t xml:space="preserve">úlius </w:t>
      </w:r>
      <w:r w:rsidRPr="00E35202">
        <w:rPr>
          <w:rFonts w:ascii="Garamond" w:eastAsia="Calibri" w:hAnsi="Garamond"/>
          <w:sz w:val="24"/>
        </w:rPr>
        <w:t>1-jétől kezdődően megkötött támogatási szerződések alapján a</w:t>
      </w:r>
      <w:r>
        <w:rPr>
          <w:rFonts w:ascii="Garamond" w:eastAsia="Calibri" w:hAnsi="Garamond"/>
          <w:sz w:val="24"/>
        </w:rPr>
        <w:t>z Elektronikus Pályázó Tájékoztató és Kommunikációs Rendszeren keresztül rögzített, a</w:t>
      </w:r>
      <w:r w:rsidRPr="00E35202">
        <w:rPr>
          <w:rFonts w:ascii="Garamond" w:eastAsia="Calibri" w:hAnsi="Garamond"/>
          <w:sz w:val="24"/>
        </w:rPr>
        <w:t xml:space="preserve"> Nemzeti Kutatási, Fejlesztési és Innovációs Alapból innovációs támogatásban részesülő projektek </w:t>
      </w:r>
      <w:r w:rsidRPr="00451640">
        <w:rPr>
          <w:rFonts w:ascii="Garamond" w:eastAsia="Calibri" w:hAnsi="Garamond"/>
          <w:sz w:val="24"/>
        </w:rPr>
        <w:t>megvalósításához</w:t>
      </w:r>
      <w:r>
        <w:rPr>
          <w:rFonts w:ascii="Garamond" w:eastAsia="Calibri" w:hAnsi="Garamond"/>
          <w:sz w:val="24"/>
        </w:rPr>
        <w:t xml:space="preserve"> </w:t>
      </w:r>
      <w:r w:rsidRPr="00382D0E">
        <w:rPr>
          <w:rFonts w:ascii="Garamond" w:eastAsia="Calibri" w:hAnsi="Garamond"/>
          <w:sz w:val="24"/>
        </w:rPr>
        <w:t xml:space="preserve">– egy kedvezményezett által önállóan megvalósítandó projektek esetére (a továbbiakban: Teljesítési feltételek) és </w:t>
      </w:r>
    </w:p>
    <w:p w:rsidR="00F70E3F" w:rsidRDefault="00F70E3F" w:rsidP="00F70E3F">
      <w:pPr>
        <w:numPr>
          <w:ilvl w:val="0"/>
          <w:numId w:val="10"/>
        </w:numPr>
        <w:spacing w:after="0" w:line="312" w:lineRule="auto"/>
        <w:contextualSpacing/>
        <w:jc w:val="both"/>
        <w:rPr>
          <w:rFonts w:ascii="Garamond" w:eastAsia="Calibri" w:hAnsi="Garamond"/>
          <w:sz w:val="24"/>
        </w:rPr>
      </w:pPr>
      <w:r w:rsidRPr="0087001C">
        <w:rPr>
          <w:rFonts w:ascii="Garamond" w:eastAsia="Calibri" w:hAnsi="Garamond"/>
          <w:sz w:val="24"/>
        </w:rPr>
        <w:t xml:space="preserve">a </w:t>
      </w:r>
      <w:r>
        <w:rPr>
          <w:rFonts w:ascii="Garamond" w:eastAsia="Calibri" w:hAnsi="Garamond"/>
          <w:sz w:val="24"/>
        </w:rPr>
        <w:t>T</w:t>
      </w:r>
      <w:r w:rsidRPr="0087001C">
        <w:rPr>
          <w:rFonts w:ascii="Garamond" w:eastAsia="Calibri" w:hAnsi="Garamond"/>
          <w:sz w:val="24"/>
        </w:rPr>
        <w:t>ámogatási szerződésben felsorolt egyéb mellékletek.</w:t>
      </w:r>
    </w:p>
    <w:p w:rsidR="00F70E3F" w:rsidRPr="0087001C" w:rsidRDefault="00F70E3F" w:rsidP="00F70E3F">
      <w:pPr>
        <w:spacing w:after="0" w:line="312" w:lineRule="auto"/>
        <w:ind w:left="720"/>
        <w:contextualSpacing/>
        <w:jc w:val="both"/>
        <w:rPr>
          <w:rFonts w:ascii="Garamond" w:eastAsia="Calibri" w:hAnsi="Garamond"/>
          <w:sz w:val="24"/>
        </w:rPr>
      </w:pPr>
    </w:p>
    <w:p w:rsidR="00F70E3F" w:rsidRPr="0087001C" w:rsidRDefault="00F70E3F" w:rsidP="00F70E3F">
      <w:pPr>
        <w:spacing w:after="0" w:line="312" w:lineRule="auto"/>
        <w:jc w:val="both"/>
        <w:rPr>
          <w:rFonts w:ascii="Garamond" w:eastAsia="Calibri" w:hAnsi="Garamond"/>
          <w:sz w:val="24"/>
        </w:rPr>
      </w:pPr>
      <w:r w:rsidRPr="0087001C">
        <w:rPr>
          <w:rFonts w:ascii="Garamond" w:eastAsia="Calibri" w:hAnsi="Garamond"/>
          <w:sz w:val="24"/>
        </w:rPr>
        <w:t xml:space="preserve">A </w:t>
      </w:r>
      <w:r>
        <w:rPr>
          <w:rFonts w:ascii="Garamond" w:eastAsia="Calibri" w:hAnsi="Garamond"/>
          <w:sz w:val="24"/>
        </w:rPr>
        <w:t>T</w:t>
      </w:r>
      <w:r w:rsidRPr="0087001C">
        <w:rPr>
          <w:rFonts w:ascii="Garamond" w:eastAsia="Calibri" w:hAnsi="Garamond"/>
          <w:sz w:val="24"/>
        </w:rPr>
        <w:t>ámogatási szerződés jelöli ki a támogatott projekt megvalósításának keretrendszerét. A költségvetési támogatás folyósításával, felhasználásával, a felhasználás ellenőrzésével kapcsolatos részletes szabályokat, valamint a szerződő felek jogait és kötelezettségeit a Teljesítési feltételek tartalmazza.</w:t>
      </w:r>
    </w:p>
    <w:p w:rsidR="00F70E3F" w:rsidRDefault="00F70E3F" w:rsidP="00F70E3F">
      <w:pPr>
        <w:spacing w:after="0" w:line="312" w:lineRule="auto"/>
        <w:jc w:val="both"/>
        <w:rPr>
          <w:rFonts w:ascii="Garamond" w:eastAsia="Calibri" w:hAnsi="Garamond"/>
          <w:sz w:val="24"/>
        </w:rPr>
      </w:pPr>
    </w:p>
    <w:p w:rsidR="00F70E3F" w:rsidRDefault="00F70E3F" w:rsidP="00F70E3F">
      <w:pPr>
        <w:spacing w:after="120" w:line="312" w:lineRule="auto"/>
        <w:jc w:val="both"/>
        <w:rPr>
          <w:rFonts w:ascii="Garamond" w:eastAsia="Calibri" w:hAnsi="Garamond"/>
          <w:sz w:val="24"/>
        </w:rPr>
      </w:pPr>
      <w:r w:rsidRPr="006F4BC6">
        <w:rPr>
          <w:rFonts w:ascii="Garamond" w:eastAsia="Calibri" w:hAnsi="Garamond"/>
          <w:sz w:val="24"/>
        </w:rPr>
        <w:t>Felhívjuk a figyelmüket</w:t>
      </w:r>
      <w:r>
        <w:rPr>
          <w:rFonts w:ascii="Garamond" w:eastAsia="Calibri" w:hAnsi="Garamond"/>
          <w:sz w:val="24"/>
        </w:rPr>
        <w:t>, hogy</w:t>
      </w:r>
      <w:r w:rsidRPr="006F4BC6">
        <w:rPr>
          <w:rFonts w:ascii="Garamond" w:eastAsia="Calibri" w:hAnsi="Garamond"/>
          <w:sz w:val="24"/>
        </w:rPr>
        <w:t xml:space="preserve"> </w:t>
      </w:r>
      <w:r>
        <w:rPr>
          <w:rFonts w:ascii="Garamond" w:eastAsia="Calibri" w:hAnsi="Garamond"/>
          <w:sz w:val="24"/>
        </w:rPr>
        <w:t>a Pályázati kiírásban foglaltaktól eltérően, a Teljesítési feltételekben</w:t>
      </w:r>
      <w:r w:rsidRPr="006F4BC6" w:rsidDel="00454B72">
        <w:rPr>
          <w:rFonts w:ascii="Garamond" w:eastAsia="Calibri" w:hAnsi="Garamond"/>
          <w:sz w:val="24"/>
        </w:rPr>
        <w:t xml:space="preserve"> </w:t>
      </w:r>
      <w:r>
        <w:rPr>
          <w:rFonts w:ascii="Garamond" w:eastAsia="Calibri" w:hAnsi="Garamond"/>
          <w:sz w:val="24"/>
        </w:rPr>
        <w:t>az Elektronikus Pályázó Tájékoztató Rendszeren (a továbbiakban: EPTK rendszer) keresztül benyújtott támogatási kérelmek esetén a dokumentumok benyújtásának rendje az alábbiak szerint módosult:</w:t>
      </w:r>
    </w:p>
    <w:p w:rsidR="00F70E3F" w:rsidRDefault="00F70E3F" w:rsidP="00F70E3F">
      <w:pPr>
        <w:numPr>
          <w:ilvl w:val="0"/>
          <w:numId w:val="11"/>
        </w:numPr>
        <w:spacing w:after="0" w:line="312" w:lineRule="auto"/>
        <w:ind w:left="714" w:hanging="357"/>
        <w:jc w:val="both"/>
        <w:rPr>
          <w:rFonts w:ascii="Garamond" w:eastAsia="Calibri" w:hAnsi="Garamond"/>
          <w:sz w:val="24"/>
        </w:rPr>
      </w:pPr>
      <w:r>
        <w:rPr>
          <w:rFonts w:ascii="Garamond" w:eastAsia="Calibri" w:hAnsi="Garamond"/>
          <w:sz w:val="24"/>
        </w:rPr>
        <w:t>2.2.2. pont: előleg az EPTK rendszerben rögzített adatlap benyújtásával kezdeményezhető;</w:t>
      </w:r>
    </w:p>
    <w:p w:rsidR="00F70E3F" w:rsidRDefault="00F70E3F" w:rsidP="00F70E3F">
      <w:pPr>
        <w:numPr>
          <w:ilvl w:val="0"/>
          <w:numId w:val="11"/>
        </w:numPr>
        <w:spacing w:after="0" w:line="312" w:lineRule="auto"/>
        <w:jc w:val="both"/>
        <w:rPr>
          <w:rFonts w:ascii="Garamond" w:eastAsia="Calibri" w:hAnsi="Garamond"/>
          <w:sz w:val="24"/>
        </w:rPr>
      </w:pPr>
      <w:r w:rsidRPr="007C2862">
        <w:rPr>
          <w:rFonts w:ascii="Garamond" w:eastAsia="Calibri" w:hAnsi="Garamond"/>
          <w:sz w:val="24"/>
        </w:rPr>
        <w:t>2.2.5-2.2.6</w:t>
      </w:r>
      <w:r>
        <w:rPr>
          <w:rFonts w:ascii="Garamond" w:eastAsia="Calibri" w:hAnsi="Garamond"/>
          <w:sz w:val="24"/>
        </w:rPr>
        <w:t xml:space="preserve">. pont: a rész- és </w:t>
      </w:r>
      <w:proofErr w:type="spellStart"/>
      <w:r>
        <w:rPr>
          <w:rFonts w:ascii="Garamond" w:eastAsia="Calibri" w:hAnsi="Garamond"/>
          <w:sz w:val="24"/>
        </w:rPr>
        <w:t>záróbeszámolót</w:t>
      </w:r>
      <w:proofErr w:type="spellEnd"/>
      <w:r>
        <w:rPr>
          <w:rFonts w:ascii="Garamond" w:eastAsia="Calibri" w:hAnsi="Garamond"/>
          <w:sz w:val="24"/>
        </w:rPr>
        <w:t xml:space="preserve"> az EPTK rendszeren keresztül kell benyújtani, a megállapított határidőket a Támogató EPTK rendszeren keresztül történő automatikus visszaigazolásától kell számítani;</w:t>
      </w:r>
    </w:p>
    <w:p w:rsidR="00F70E3F" w:rsidRPr="004F571F" w:rsidRDefault="00F70E3F" w:rsidP="00F70E3F">
      <w:pPr>
        <w:numPr>
          <w:ilvl w:val="0"/>
          <w:numId w:val="11"/>
        </w:numPr>
        <w:spacing w:after="0" w:line="312" w:lineRule="auto"/>
        <w:jc w:val="both"/>
        <w:rPr>
          <w:rFonts w:ascii="Garamond" w:eastAsia="Calibri" w:hAnsi="Garamond"/>
          <w:sz w:val="24"/>
        </w:rPr>
      </w:pPr>
      <w:r w:rsidRPr="00A84BD1">
        <w:rPr>
          <w:rFonts w:ascii="Garamond" w:eastAsia="Calibri" w:hAnsi="Garamond"/>
          <w:sz w:val="24"/>
        </w:rPr>
        <w:t>3.3.</w:t>
      </w:r>
      <w:r>
        <w:rPr>
          <w:rFonts w:ascii="Garamond" w:eastAsia="Calibri" w:hAnsi="Garamond"/>
          <w:sz w:val="24"/>
        </w:rPr>
        <w:t xml:space="preserve"> </w:t>
      </w:r>
      <w:r w:rsidRPr="00A84BD1">
        <w:rPr>
          <w:rFonts w:ascii="Garamond" w:eastAsia="Calibri" w:hAnsi="Garamond"/>
          <w:sz w:val="24"/>
        </w:rPr>
        <w:t xml:space="preserve">pont: a Támogató EPTK rendszeren keresztül küldött automatikus visszaigazolásától függetlenül a rész- és </w:t>
      </w:r>
      <w:proofErr w:type="spellStart"/>
      <w:r w:rsidRPr="00A84BD1">
        <w:rPr>
          <w:rFonts w:ascii="Garamond" w:eastAsia="Calibri" w:hAnsi="Garamond"/>
          <w:sz w:val="24"/>
        </w:rPr>
        <w:t>záróbeszámoló</w:t>
      </w:r>
      <w:r>
        <w:rPr>
          <w:rFonts w:ascii="Garamond" w:eastAsia="Calibri" w:hAnsi="Garamond"/>
          <w:sz w:val="24"/>
        </w:rPr>
        <w:t>t</w:t>
      </w:r>
      <w:proofErr w:type="spellEnd"/>
      <w:r w:rsidRPr="00A84BD1">
        <w:rPr>
          <w:rFonts w:ascii="Garamond" w:eastAsia="Calibri" w:hAnsi="Garamond"/>
          <w:sz w:val="24"/>
        </w:rPr>
        <w:t>, valamint a számlaösszesítő táblázat</w:t>
      </w:r>
      <w:r>
        <w:rPr>
          <w:rFonts w:ascii="Garamond" w:eastAsia="Calibri" w:hAnsi="Garamond"/>
          <w:sz w:val="24"/>
        </w:rPr>
        <w:t>ot</w:t>
      </w:r>
      <w:r w:rsidRPr="00A84BD1">
        <w:rPr>
          <w:rFonts w:ascii="Garamond" w:eastAsia="Calibri" w:hAnsi="Garamond"/>
          <w:sz w:val="24"/>
        </w:rPr>
        <w:t xml:space="preserve"> postai úton </w:t>
      </w:r>
      <w:r>
        <w:rPr>
          <w:rFonts w:ascii="Garamond" w:eastAsia="Calibri" w:hAnsi="Garamond"/>
          <w:sz w:val="24"/>
        </w:rPr>
        <w:t>is meg kell küldeni, ennek hiányában a beszámoló nem hagyható jóvá</w:t>
      </w:r>
      <w:r w:rsidRPr="00A84BD1">
        <w:rPr>
          <w:rFonts w:ascii="Garamond" w:eastAsia="Calibri" w:hAnsi="Garamond"/>
          <w:sz w:val="24"/>
        </w:rPr>
        <w:t>;</w:t>
      </w:r>
    </w:p>
    <w:p w:rsidR="00F70E3F" w:rsidRPr="004527AE" w:rsidRDefault="00F70E3F" w:rsidP="00F70E3F">
      <w:pPr>
        <w:numPr>
          <w:ilvl w:val="0"/>
          <w:numId w:val="11"/>
        </w:numPr>
        <w:spacing w:after="0" w:line="312" w:lineRule="auto"/>
        <w:jc w:val="both"/>
        <w:rPr>
          <w:rFonts w:ascii="Garamond" w:eastAsia="Calibri" w:hAnsi="Garamond"/>
          <w:sz w:val="24"/>
        </w:rPr>
      </w:pPr>
      <w:r>
        <w:rPr>
          <w:rFonts w:ascii="Garamond" w:eastAsia="Calibri" w:hAnsi="Garamond"/>
          <w:sz w:val="24"/>
        </w:rPr>
        <w:t xml:space="preserve">5.2. pont: a szerződésmódosítási kérelmeket az EPTK rendszeren keresztül kell benyújtani. </w:t>
      </w:r>
    </w:p>
    <w:p w:rsidR="00F70E3F" w:rsidRDefault="00F70E3F" w:rsidP="00F70E3F">
      <w:pPr>
        <w:spacing w:after="0" w:line="312" w:lineRule="auto"/>
        <w:jc w:val="both"/>
        <w:rPr>
          <w:rFonts w:ascii="Garamond" w:eastAsia="Calibri" w:hAnsi="Garamond"/>
          <w:sz w:val="24"/>
        </w:rPr>
      </w:pPr>
    </w:p>
    <w:p w:rsidR="00F70E3F" w:rsidRDefault="00F70E3F" w:rsidP="00F70E3F">
      <w:pPr>
        <w:spacing w:after="0" w:line="312" w:lineRule="auto"/>
        <w:jc w:val="both"/>
        <w:rPr>
          <w:rFonts w:ascii="Garamond" w:eastAsia="Calibri" w:hAnsi="Garamond"/>
          <w:sz w:val="24"/>
        </w:rPr>
      </w:pPr>
    </w:p>
    <w:p w:rsidR="00F70E3F" w:rsidRDefault="00F70E3F" w:rsidP="00F70E3F">
      <w:pPr>
        <w:spacing w:after="0" w:line="312" w:lineRule="auto"/>
        <w:jc w:val="both"/>
        <w:rPr>
          <w:rFonts w:ascii="Garamond" w:eastAsia="Calibri" w:hAnsi="Garamond"/>
          <w:sz w:val="24"/>
        </w:rPr>
      </w:pPr>
    </w:p>
    <w:p w:rsidR="00F70E3F" w:rsidRPr="006F4BC6" w:rsidRDefault="00F70E3F" w:rsidP="00F70E3F">
      <w:pPr>
        <w:spacing w:after="120" w:line="312" w:lineRule="auto"/>
        <w:jc w:val="both"/>
        <w:rPr>
          <w:rFonts w:ascii="Garamond" w:eastAsia="Calibri" w:hAnsi="Garamond"/>
          <w:sz w:val="24"/>
        </w:rPr>
      </w:pPr>
      <w:r>
        <w:rPr>
          <w:rFonts w:ascii="Garamond" w:eastAsia="Calibri" w:hAnsi="Garamond"/>
          <w:sz w:val="24"/>
        </w:rPr>
        <w:lastRenderedPageBreak/>
        <w:t xml:space="preserve">Kérjük, legyenek figyelemmel </w:t>
      </w:r>
      <w:r w:rsidRPr="006F4BC6">
        <w:rPr>
          <w:rFonts w:ascii="Garamond" w:eastAsia="Calibri" w:hAnsi="Garamond"/>
          <w:sz w:val="24"/>
        </w:rPr>
        <w:t xml:space="preserve">a Teljesítési feltételekben rögzített </w:t>
      </w:r>
      <w:r>
        <w:rPr>
          <w:rFonts w:ascii="Garamond" w:eastAsia="Calibri" w:hAnsi="Garamond"/>
          <w:sz w:val="24"/>
        </w:rPr>
        <w:t>alábbi</w:t>
      </w:r>
      <w:r w:rsidRPr="006F4BC6">
        <w:rPr>
          <w:rFonts w:ascii="Garamond" w:eastAsia="Calibri" w:hAnsi="Garamond"/>
          <w:sz w:val="24"/>
        </w:rPr>
        <w:t xml:space="preserve"> kötelezettségekre</w:t>
      </w:r>
      <w:r>
        <w:rPr>
          <w:rFonts w:ascii="Garamond" w:eastAsia="Calibri" w:hAnsi="Garamond"/>
          <w:sz w:val="24"/>
        </w:rPr>
        <w:t xml:space="preserve"> is</w:t>
      </w:r>
      <w:r w:rsidRPr="006F4BC6">
        <w:rPr>
          <w:rFonts w:ascii="Garamond" w:eastAsia="Calibri" w:hAnsi="Garamond"/>
          <w:sz w:val="24"/>
        </w:rPr>
        <w:t>:</w:t>
      </w:r>
    </w:p>
    <w:p w:rsidR="00F70E3F" w:rsidRDefault="00F70E3F" w:rsidP="00F70E3F">
      <w:pPr>
        <w:numPr>
          <w:ilvl w:val="0"/>
          <w:numId w:val="10"/>
        </w:numPr>
        <w:spacing w:after="0" w:line="312" w:lineRule="auto"/>
        <w:contextualSpacing/>
        <w:jc w:val="both"/>
        <w:rPr>
          <w:rFonts w:ascii="Garamond" w:eastAsia="Calibri" w:hAnsi="Garamond"/>
          <w:sz w:val="24"/>
        </w:rPr>
      </w:pPr>
      <w:r w:rsidRPr="0087001C">
        <w:rPr>
          <w:rFonts w:ascii="Garamond" w:eastAsia="Calibri" w:hAnsi="Garamond"/>
          <w:sz w:val="24"/>
        </w:rPr>
        <w:t>2.2.</w:t>
      </w:r>
      <w:r>
        <w:rPr>
          <w:rFonts w:ascii="Garamond" w:eastAsia="Calibri" w:hAnsi="Garamond"/>
          <w:sz w:val="24"/>
        </w:rPr>
        <w:t>4</w:t>
      </w:r>
      <w:r w:rsidRPr="0087001C">
        <w:rPr>
          <w:rFonts w:ascii="Garamond" w:eastAsia="Calibri" w:hAnsi="Garamond"/>
          <w:sz w:val="24"/>
        </w:rPr>
        <w:t>. pont: több munkaszakaszban megvalósuló projekt esetén a következő munkaszakaszra vonatkozó előleg kifizetésének feltételei;</w:t>
      </w:r>
    </w:p>
    <w:p w:rsidR="00F70E3F" w:rsidRPr="007C2862" w:rsidRDefault="00F70E3F" w:rsidP="00F70E3F">
      <w:pPr>
        <w:numPr>
          <w:ilvl w:val="0"/>
          <w:numId w:val="10"/>
        </w:numPr>
        <w:spacing w:after="0" w:line="312" w:lineRule="auto"/>
        <w:contextualSpacing/>
        <w:jc w:val="both"/>
        <w:rPr>
          <w:rFonts w:ascii="Garamond" w:eastAsia="Calibri" w:hAnsi="Garamond"/>
          <w:sz w:val="24"/>
        </w:rPr>
      </w:pPr>
      <w:r w:rsidRPr="007C2862">
        <w:rPr>
          <w:rFonts w:ascii="Garamond" w:eastAsia="Calibri" w:hAnsi="Garamond"/>
          <w:sz w:val="24"/>
        </w:rPr>
        <w:t>2.2.5-2.2.6. pont: a beszámoló benyújtására és elfogadására, valamint a hiánypótlásra vonatkozó</w:t>
      </w:r>
      <w:r>
        <w:rPr>
          <w:rFonts w:ascii="Garamond" w:eastAsia="Calibri" w:hAnsi="Garamond"/>
          <w:sz w:val="24"/>
        </w:rPr>
        <w:t xml:space="preserve"> szabályok</w:t>
      </w:r>
      <w:r w:rsidRPr="007C2862">
        <w:rPr>
          <w:rFonts w:ascii="Garamond" w:eastAsia="Calibri" w:hAnsi="Garamond"/>
          <w:sz w:val="24"/>
        </w:rPr>
        <w:t>;</w:t>
      </w:r>
    </w:p>
    <w:p w:rsidR="00F70E3F" w:rsidRDefault="00F70E3F" w:rsidP="00F70E3F">
      <w:pPr>
        <w:numPr>
          <w:ilvl w:val="0"/>
          <w:numId w:val="10"/>
        </w:numPr>
        <w:spacing w:after="0" w:line="312" w:lineRule="auto"/>
        <w:contextualSpacing/>
        <w:jc w:val="both"/>
        <w:rPr>
          <w:rFonts w:ascii="Garamond" w:eastAsia="Calibri" w:hAnsi="Garamond"/>
          <w:sz w:val="24"/>
        </w:rPr>
      </w:pPr>
      <w:r w:rsidRPr="0087001C">
        <w:rPr>
          <w:rFonts w:ascii="Garamond" w:eastAsia="Calibri" w:hAnsi="Garamond"/>
          <w:sz w:val="24"/>
        </w:rPr>
        <w:t>3.</w:t>
      </w:r>
      <w:r>
        <w:rPr>
          <w:rFonts w:ascii="Garamond" w:eastAsia="Calibri" w:hAnsi="Garamond"/>
          <w:sz w:val="24"/>
        </w:rPr>
        <w:t xml:space="preserve">8. </w:t>
      </w:r>
      <w:r w:rsidRPr="0087001C">
        <w:rPr>
          <w:rFonts w:ascii="Garamond" w:eastAsia="Calibri" w:hAnsi="Garamond"/>
          <w:sz w:val="24"/>
        </w:rPr>
        <w:t>pont: több munkaszakaszban megvalósuló projekt esetén a munkaszakaszok közötti, szerződésmódosítást nem igénylő költségátcsoportosítás mértéke;</w:t>
      </w:r>
    </w:p>
    <w:p w:rsidR="00F70E3F" w:rsidRPr="0087001C" w:rsidRDefault="00F70E3F" w:rsidP="00F70E3F">
      <w:pPr>
        <w:numPr>
          <w:ilvl w:val="0"/>
          <w:numId w:val="10"/>
        </w:numPr>
        <w:spacing w:after="0" w:line="312" w:lineRule="auto"/>
        <w:contextualSpacing/>
        <w:jc w:val="both"/>
        <w:rPr>
          <w:rFonts w:ascii="Garamond" w:eastAsia="Calibri" w:hAnsi="Garamond"/>
          <w:sz w:val="24"/>
        </w:rPr>
      </w:pPr>
      <w:r>
        <w:rPr>
          <w:rFonts w:ascii="Garamond" w:eastAsia="Calibri" w:hAnsi="Garamond"/>
          <w:sz w:val="24"/>
        </w:rPr>
        <w:t>3.15. pont: személyes szakmai beszámolási kötelezettségre vonatkozó szabályok;</w:t>
      </w:r>
    </w:p>
    <w:p w:rsidR="00F70E3F" w:rsidRPr="0087001C" w:rsidRDefault="00F70E3F" w:rsidP="00F70E3F">
      <w:pPr>
        <w:numPr>
          <w:ilvl w:val="0"/>
          <w:numId w:val="10"/>
        </w:numPr>
        <w:spacing w:after="0" w:line="312" w:lineRule="auto"/>
        <w:contextualSpacing/>
        <w:jc w:val="both"/>
        <w:rPr>
          <w:rFonts w:ascii="Garamond" w:eastAsia="Calibri" w:hAnsi="Garamond"/>
          <w:sz w:val="24"/>
        </w:rPr>
      </w:pPr>
      <w:r w:rsidRPr="0087001C">
        <w:rPr>
          <w:rFonts w:ascii="Garamond" w:eastAsia="Calibri" w:hAnsi="Garamond"/>
          <w:sz w:val="24"/>
        </w:rPr>
        <w:t>4.1. pont: bejelentési kötelezettség esetei;</w:t>
      </w:r>
    </w:p>
    <w:p w:rsidR="00F70E3F" w:rsidRPr="0087001C" w:rsidRDefault="00F70E3F" w:rsidP="00F70E3F">
      <w:pPr>
        <w:numPr>
          <w:ilvl w:val="0"/>
          <w:numId w:val="10"/>
        </w:numPr>
        <w:spacing w:after="0" w:line="312" w:lineRule="auto"/>
        <w:contextualSpacing/>
        <w:jc w:val="both"/>
        <w:rPr>
          <w:rFonts w:ascii="Garamond" w:eastAsia="Calibri" w:hAnsi="Garamond"/>
          <w:sz w:val="24"/>
        </w:rPr>
      </w:pPr>
      <w:r w:rsidRPr="0087001C">
        <w:rPr>
          <w:rFonts w:ascii="Garamond" w:eastAsia="Calibri" w:hAnsi="Garamond"/>
          <w:sz w:val="24"/>
        </w:rPr>
        <w:t>6.2-6.3. pont: a támogatási folyósítás felfüggesztésének esetei;</w:t>
      </w:r>
    </w:p>
    <w:p w:rsidR="00F70E3F" w:rsidRPr="0087001C" w:rsidRDefault="00F70E3F" w:rsidP="00F70E3F">
      <w:pPr>
        <w:numPr>
          <w:ilvl w:val="0"/>
          <w:numId w:val="10"/>
        </w:numPr>
        <w:spacing w:after="0" w:line="312" w:lineRule="auto"/>
        <w:contextualSpacing/>
        <w:jc w:val="both"/>
        <w:rPr>
          <w:rFonts w:ascii="Garamond" w:eastAsia="Calibri" w:hAnsi="Garamond"/>
          <w:sz w:val="24"/>
        </w:rPr>
      </w:pPr>
      <w:r w:rsidRPr="0087001C">
        <w:rPr>
          <w:rFonts w:ascii="Garamond" w:eastAsia="Calibri" w:hAnsi="Garamond"/>
          <w:sz w:val="24"/>
        </w:rPr>
        <w:t>7.1. pont szerinti szerződésszegési esetek;</w:t>
      </w:r>
    </w:p>
    <w:p w:rsidR="00F70E3F" w:rsidRPr="0087001C" w:rsidRDefault="00F70E3F" w:rsidP="00F70E3F">
      <w:pPr>
        <w:numPr>
          <w:ilvl w:val="0"/>
          <w:numId w:val="10"/>
        </w:numPr>
        <w:spacing w:after="0" w:line="312" w:lineRule="auto"/>
        <w:contextualSpacing/>
        <w:jc w:val="both"/>
        <w:rPr>
          <w:rFonts w:ascii="Garamond" w:eastAsia="Calibri" w:hAnsi="Garamond"/>
          <w:sz w:val="24"/>
        </w:rPr>
      </w:pPr>
      <w:r w:rsidRPr="0087001C">
        <w:rPr>
          <w:rFonts w:ascii="Garamond" w:eastAsia="Calibri" w:hAnsi="Garamond"/>
          <w:sz w:val="24"/>
        </w:rPr>
        <w:t>7.3. pont: a nem független felek meghatározása;</w:t>
      </w:r>
    </w:p>
    <w:p w:rsidR="00F70E3F" w:rsidRDefault="00F70E3F" w:rsidP="00F70E3F">
      <w:pPr>
        <w:numPr>
          <w:ilvl w:val="0"/>
          <w:numId w:val="10"/>
        </w:numPr>
        <w:spacing w:after="0" w:line="312" w:lineRule="auto"/>
        <w:contextualSpacing/>
        <w:jc w:val="both"/>
        <w:rPr>
          <w:rFonts w:ascii="Garamond" w:eastAsia="Calibri" w:hAnsi="Garamond"/>
          <w:sz w:val="24"/>
        </w:rPr>
      </w:pPr>
      <w:r w:rsidRPr="0087001C">
        <w:rPr>
          <w:rFonts w:ascii="Garamond" w:eastAsia="Calibri" w:hAnsi="Garamond"/>
          <w:sz w:val="24"/>
        </w:rPr>
        <w:t>7.8. pont: a vállalt indikátor nem teljesítésének jogkövetkezményei</w:t>
      </w:r>
      <w:r>
        <w:rPr>
          <w:rFonts w:ascii="Garamond" w:eastAsia="Calibri" w:hAnsi="Garamond"/>
          <w:sz w:val="24"/>
        </w:rPr>
        <w:t>;</w:t>
      </w:r>
    </w:p>
    <w:p w:rsidR="00F70E3F" w:rsidRDefault="00F70E3F" w:rsidP="00F70E3F">
      <w:pPr>
        <w:numPr>
          <w:ilvl w:val="0"/>
          <w:numId w:val="10"/>
        </w:numPr>
        <w:spacing w:after="0" w:line="312" w:lineRule="auto"/>
        <w:contextualSpacing/>
        <w:jc w:val="both"/>
        <w:rPr>
          <w:rFonts w:ascii="Garamond" w:eastAsia="Calibri" w:hAnsi="Garamond"/>
          <w:sz w:val="24"/>
        </w:rPr>
      </w:pPr>
      <w:r>
        <w:rPr>
          <w:rFonts w:ascii="Garamond" w:eastAsia="Calibri" w:hAnsi="Garamond"/>
          <w:sz w:val="24"/>
        </w:rPr>
        <w:t>9.5. pont: a tájékoztatással és nyilvánossággal kapcsolatos kötelezettségek;</w:t>
      </w:r>
    </w:p>
    <w:p w:rsidR="00F70E3F" w:rsidRPr="0087001C" w:rsidRDefault="00F70E3F" w:rsidP="00F70E3F">
      <w:pPr>
        <w:numPr>
          <w:ilvl w:val="0"/>
          <w:numId w:val="10"/>
        </w:numPr>
        <w:spacing w:after="0" w:line="312" w:lineRule="auto"/>
        <w:contextualSpacing/>
        <w:jc w:val="both"/>
        <w:rPr>
          <w:rFonts w:ascii="Garamond" w:eastAsia="Calibri" w:hAnsi="Garamond"/>
          <w:sz w:val="24"/>
        </w:rPr>
      </w:pPr>
      <w:r>
        <w:rPr>
          <w:rFonts w:ascii="Garamond" w:eastAsia="Calibri" w:hAnsi="Garamond"/>
          <w:sz w:val="24"/>
        </w:rPr>
        <w:t>9.7. pont: értesítések kézbesítésére vonatkozó szabályok.</w:t>
      </w:r>
    </w:p>
    <w:p w:rsidR="00F70E3F" w:rsidRDefault="00F70E3F" w:rsidP="00F70E3F">
      <w:pPr>
        <w:spacing w:after="0" w:line="312" w:lineRule="auto"/>
        <w:jc w:val="both"/>
        <w:rPr>
          <w:rFonts w:ascii="Garamond" w:eastAsia="Calibri" w:hAnsi="Garamond"/>
          <w:sz w:val="24"/>
        </w:rPr>
      </w:pPr>
    </w:p>
    <w:p w:rsidR="00F70E3F" w:rsidRPr="0087001C" w:rsidRDefault="00F70E3F" w:rsidP="00F70E3F">
      <w:pPr>
        <w:spacing w:after="0" w:line="312" w:lineRule="auto"/>
        <w:jc w:val="both"/>
        <w:rPr>
          <w:rFonts w:ascii="Garamond" w:eastAsia="Calibri" w:hAnsi="Garamond"/>
          <w:sz w:val="24"/>
        </w:rPr>
      </w:pPr>
      <w:proofErr w:type="gramStart"/>
      <w:r>
        <w:rPr>
          <w:rFonts w:ascii="Garamond" w:eastAsia="Calibri" w:hAnsi="Garamond"/>
          <w:sz w:val="24"/>
        </w:rPr>
        <w:t>Kiemelten kezeljék</w:t>
      </w:r>
      <w:r w:rsidRPr="0087001C">
        <w:rPr>
          <w:rFonts w:ascii="Garamond" w:eastAsia="Calibri" w:hAnsi="Garamond"/>
          <w:sz w:val="24"/>
        </w:rPr>
        <w:t xml:space="preserve"> a Teljesítési feltételekben szabályozott határidők</w:t>
      </w:r>
      <w:r>
        <w:rPr>
          <w:rFonts w:ascii="Garamond" w:eastAsia="Calibri" w:hAnsi="Garamond"/>
          <w:sz w:val="24"/>
        </w:rPr>
        <w:t>et</w:t>
      </w:r>
      <w:r w:rsidRPr="0087001C">
        <w:rPr>
          <w:rFonts w:ascii="Garamond" w:eastAsia="Calibri" w:hAnsi="Garamond"/>
          <w:sz w:val="24"/>
        </w:rPr>
        <w:t xml:space="preserve"> is, kérjük, ezeket is gondosan tekintsék át (Teljesítési feltételek 2.2.3-2.2.7., 2.3.2., 3.1.,</w:t>
      </w:r>
      <w:r>
        <w:rPr>
          <w:rFonts w:ascii="Garamond" w:eastAsia="Calibri" w:hAnsi="Garamond"/>
          <w:sz w:val="24"/>
        </w:rPr>
        <w:t>3.3., 3.6</w:t>
      </w:r>
      <w:r w:rsidRPr="0087001C">
        <w:rPr>
          <w:rFonts w:ascii="Garamond" w:eastAsia="Calibri" w:hAnsi="Garamond"/>
          <w:sz w:val="24"/>
        </w:rPr>
        <w:t>., 3.1</w:t>
      </w:r>
      <w:r>
        <w:rPr>
          <w:rFonts w:ascii="Garamond" w:eastAsia="Calibri" w:hAnsi="Garamond"/>
          <w:sz w:val="24"/>
        </w:rPr>
        <w:t>2</w:t>
      </w:r>
      <w:r w:rsidRPr="0087001C">
        <w:rPr>
          <w:rFonts w:ascii="Garamond" w:eastAsia="Calibri" w:hAnsi="Garamond"/>
          <w:sz w:val="24"/>
        </w:rPr>
        <w:t>.,</w:t>
      </w:r>
      <w:r>
        <w:rPr>
          <w:rFonts w:ascii="Garamond" w:eastAsia="Calibri" w:hAnsi="Garamond"/>
          <w:sz w:val="24"/>
        </w:rPr>
        <w:t xml:space="preserve"> 3.14., </w:t>
      </w:r>
      <w:r w:rsidRPr="0087001C">
        <w:rPr>
          <w:rFonts w:ascii="Garamond" w:eastAsia="Calibri" w:hAnsi="Garamond"/>
          <w:sz w:val="24"/>
        </w:rPr>
        <w:t xml:space="preserve"> 4.2., 4.4., 5.6</w:t>
      </w:r>
      <w:r>
        <w:rPr>
          <w:rFonts w:ascii="Garamond" w:eastAsia="Calibri" w:hAnsi="Garamond"/>
          <w:sz w:val="24"/>
        </w:rPr>
        <w:t>-5.7</w:t>
      </w:r>
      <w:r w:rsidRPr="0087001C">
        <w:rPr>
          <w:rFonts w:ascii="Garamond" w:eastAsia="Calibri" w:hAnsi="Garamond"/>
          <w:sz w:val="24"/>
        </w:rPr>
        <w:t>., 6.4., 7.6.</w:t>
      </w:r>
      <w:r>
        <w:rPr>
          <w:rFonts w:ascii="Garamond" w:eastAsia="Calibri" w:hAnsi="Garamond"/>
          <w:sz w:val="24"/>
        </w:rPr>
        <w:t xml:space="preserve"> és 9.8.</w:t>
      </w:r>
      <w:r w:rsidRPr="0087001C">
        <w:rPr>
          <w:rFonts w:ascii="Garamond" w:eastAsia="Calibri" w:hAnsi="Garamond"/>
          <w:sz w:val="24"/>
        </w:rPr>
        <w:t xml:space="preserve"> pontja).</w:t>
      </w:r>
      <w:proofErr w:type="gramEnd"/>
    </w:p>
    <w:p w:rsidR="00F70E3F" w:rsidRPr="0087001C" w:rsidRDefault="00F70E3F" w:rsidP="00F70E3F">
      <w:pPr>
        <w:spacing w:after="0" w:line="312" w:lineRule="auto"/>
        <w:jc w:val="both"/>
        <w:rPr>
          <w:rFonts w:ascii="Garamond" w:eastAsia="Calibri" w:hAnsi="Garamond"/>
          <w:sz w:val="24"/>
        </w:rPr>
      </w:pPr>
      <w:r w:rsidRPr="0087001C">
        <w:rPr>
          <w:rFonts w:ascii="Garamond" w:eastAsia="Calibri" w:hAnsi="Garamond"/>
          <w:sz w:val="24"/>
        </w:rPr>
        <w:t>Kérjük, hogy a Támogatási szerződést, a Teljesítési feltételeket és a rendelkezésre bocsátott további dokumentumokat figyelmesen olvassák el!</w:t>
      </w:r>
    </w:p>
    <w:p w:rsidR="00F70E3F" w:rsidRDefault="00F70E3F" w:rsidP="00F70E3F">
      <w:pPr>
        <w:spacing w:after="0" w:line="312" w:lineRule="auto"/>
        <w:jc w:val="both"/>
        <w:rPr>
          <w:rFonts w:ascii="Garamond" w:eastAsia="Calibri" w:hAnsi="Garamond"/>
          <w:b/>
          <w:sz w:val="24"/>
        </w:rPr>
      </w:pPr>
    </w:p>
    <w:p w:rsidR="00F70E3F" w:rsidRDefault="00F70E3F" w:rsidP="00F70E3F">
      <w:pPr>
        <w:spacing w:after="0" w:line="312" w:lineRule="auto"/>
        <w:jc w:val="center"/>
        <w:rPr>
          <w:rFonts w:ascii="Garamond" w:eastAsia="Calibri" w:hAnsi="Garamond"/>
          <w:b/>
          <w:sz w:val="24"/>
        </w:rPr>
      </w:pPr>
    </w:p>
    <w:p w:rsidR="00F70E3F" w:rsidRDefault="00F70E3F" w:rsidP="00F70E3F">
      <w:pPr>
        <w:spacing w:after="0" w:line="312" w:lineRule="auto"/>
        <w:jc w:val="center"/>
        <w:rPr>
          <w:rFonts w:ascii="Garamond" w:eastAsia="Calibri" w:hAnsi="Garamond"/>
          <w:b/>
          <w:sz w:val="24"/>
        </w:rPr>
      </w:pPr>
      <w:r w:rsidRPr="0087001C">
        <w:rPr>
          <w:rFonts w:ascii="Garamond" w:eastAsia="Calibri" w:hAnsi="Garamond"/>
          <w:b/>
          <w:sz w:val="24"/>
        </w:rPr>
        <w:t>A Kedvezményezett nyilatkozata</w:t>
      </w:r>
    </w:p>
    <w:p w:rsidR="00F70E3F" w:rsidRPr="0087001C" w:rsidRDefault="00F70E3F" w:rsidP="00F70E3F">
      <w:pPr>
        <w:spacing w:after="0" w:line="312" w:lineRule="auto"/>
        <w:jc w:val="center"/>
        <w:rPr>
          <w:rFonts w:ascii="Garamond" w:eastAsia="Calibri" w:hAnsi="Garamond"/>
          <w:b/>
          <w:sz w:val="24"/>
        </w:rPr>
      </w:pPr>
    </w:p>
    <w:p w:rsidR="00F70E3F" w:rsidRPr="0087001C" w:rsidRDefault="00F70E3F" w:rsidP="00F70E3F">
      <w:pPr>
        <w:spacing w:after="0" w:line="312" w:lineRule="auto"/>
        <w:jc w:val="both"/>
        <w:rPr>
          <w:rFonts w:ascii="Garamond" w:eastAsia="Calibri" w:hAnsi="Garamond"/>
          <w:sz w:val="24"/>
        </w:rPr>
      </w:pPr>
      <w:r w:rsidRPr="0087001C">
        <w:rPr>
          <w:rFonts w:ascii="Garamond" w:eastAsia="Calibri" w:hAnsi="Garamond"/>
          <w:sz w:val="24"/>
        </w:rPr>
        <w:t>A jelen tájékoztatást elolvastam, megértettem. A Teljesítési feltételek fent megjelölt pontjait elfogadom.</w:t>
      </w:r>
    </w:p>
    <w:tbl>
      <w:tblPr>
        <w:tblW w:w="9228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3983"/>
        <w:gridCol w:w="5245"/>
      </w:tblGrid>
      <w:tr w:rsidR="00F70E3F" w:rsidRPr="0087001C" w:rsidTr="003677ED">
        <w:trPr>
          <w:trHeight w:val="275"/>
        </w:trPr>
        <w:tc>
          <w:tcPr>
            <w:tcW w:w="3983" w:type="dxa"/>
            <w:hideMark/>
          </w:tcPr>
          <w:p w:rsidR="00F70E3F" w:rsidRDefault="00F70E3F" w:rsidP="00F70E3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12" w:lineRule="auto"/>
              <w:ind w:left="-120"/>
              <w:jc w:val="both"/>
              <w:rPr>
                <w:rFonts w:ascii="Garamond" w:hAnsi="Garamond"/>
                <w:sz w:val="24"/>
                <w:lang w:eastAsia="ar-SA"/>
              </w:rPr>
            </w:pPr>
          </w:p>
          <w:p w:rsidR="00F70E3F" w:rsidRPr="0087001C" w:rsidRDefault="00F70E3F" w:rsidP="00F70E3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12" w:lineRule="auto"/>
              <w:ind w:left="-120"/>
              <w:jc w:val="both"/>
              <w:rPr>
                <w:rFonts w:ascii="Garamond" w:hAnsi="Garamond"/>
                <w:sz w:val="24"/>
                <w:lang w:eastAsia="ar-SA"/>
              </w:rPr>
            </w:pPr>
            <w:r w:rsidRPr="0087001C">
              <w:rPr>
                <w:rFonts w:ascii="Garamond" w:hAnsi="Garamond"/>
                <w:sz w:val="24"/>
                <w:lang w:eastAsia="ar-SA"/>
              </w:rPr>
              <w:t>Kelt</w:t>
            </w:r>
            <w:proofErr w:type="gramStart"/>
            <w:r w:rsidRPr="0087001C">
              <w:rPr>
                <w:rFonts w:ascii="Garamond" w:hAnsi="Garamond"/>
                <w:sz w:val="24"/>
                <w:lang w:eastAsia="ar-SA"/>
              </w:rPr>
              <w:t xml:space="preserve">: </w:t>
            </w:r>
            <w:permStart w:id="1099387250" w:edGrp="everyone"/>
            <w:r w:rsidRPr="0087001C">
              <w:rPr>
                <w:rFonts w:ascii="Garamond" w:hAnsi="Garamond"/>
                <w:sz w:val="24"/>
                <w:lang w:eastAsia="ar-SA"/>
              </w:rPr>
              <w:t>…</w:t>
            </w:r>
            <w:proofErr w:type="gramEnd"/>
            <w:r w:rsidRPr="0087001C">
              <w:rPr>
                <w:rFonts w:ascii="Garamond" w:hAnsi="Garamond"/>
                <w:sz w:val="24"/>
                <w:lang w:eastAsia="ar-SA"/>
              </w:rPr>
              <w:t>………</w:t>
            </w:r>
            <w:permEnd w:id="1099387250"/>
            <w:r w:rsidRPr="0087001C">
              <w:rPr>
                <w:rFonts w:ascii="Garamond" w:hAnsi="Garamond"/>
                <w:sz w:val="24"/>
                <w:lang w:eastAsia="ar-SA"/>
              </w:rPr>
              <w:t xml:space="preserve">, </w:t>
            </w:r>
            <w:r>
              <w:rPr>
                <w:rFonts w:ascii="Garamond" w:hAnsi="Garamond"/>
                <w:sz w:val="24"/>
                <w:lang w:eastAsia="ar-SA"/>
              </w:rPr>
              <w:t>2017.</w:t>
            </w:r>
            <w:r w:rsidRPr="0087001C">
              <w:rPr>
                <w:rFonts w:ascii="Garamond" w:hAnsi="Garamond"/>
                <w:sz w:val="24"/>
                <w:lang w:eastAsia="ar-SA"/>
              </w:rPr>
              <w:t xml:space="preserve"> év </w:t>
            </w:r>
            <w:permStart w:id="169290457" w:edGrp="everyone"/>
            <w:r w:rsidRPr="0087001C">
              <w:rPr>
                <w:rFonts w:ascii="Garamond" w:hAnsi="Garamond"/>
                <w:sz w:val="24"/>
                <w:lang w:eastAsia="ar-SA"/>
              </w:rPr>
              <w:t>……</w:t>
            </w:r>
            <w:permEnd w:id="169290457"/>
            <w:r w:rsidRPr="0087001C">
              <w:rPr>
                <w:rFonts w:ascii="Garamond" w:hAnsi="Garamond"/>
                <w:sz w:val="24"/>
                <w:lang w:eastAsia="ar-SA"/>
              </w:rPr>
              <w:t xml:space="preserve"> hó </w:t>
            </w:r>
            <w:permStart w:id="1186220919" w:edGrp="everyone"/>
            <w:r w:rsidRPr="0087001C">
              <w:rPr>
                <w:rFonts w:ascii="Garamond" w:hAnsi="Garamond"/>
                <w:sz w:val="24"/>
                <w:lang w:eastAsia="ar-SA"/>
              </w:rPr>
              <w:t>...</w:t>
            </w:r>
            <w:permEnd w:id="1186220919"/>
            <w:r w:rsidRPr="0087001C">
              <w:rPr>
                <w:rFonts w:ascii="Garamond" w:hAnsi="Garamond"/>
                <w:sz w:val="24"/>
                <w:lang w:eastAsia="ar-SA"/>
              </w:rPr>
              <w:t xml:space="preserve"> nap</w:t>
            </w:r>
          </w:p>
        </w:tc>
        <w:tc>
          <w:tcPr>
            <w:tcW w:w="5245" w:type="dxa"/>
          </w:tcPr>
          <w:p w:rsidR="00F70E3F" w:rsidRPr="0087001C" w:rsidRDefault="00F70E3F" w:rsidP="00F70E3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12" w:lineRule="auto"/>
              <w:jc w:val="both"/>
              <w:rPr>
                <w:rFonts w:ascii="Garamond" w:hAnsi="Garamond"/>
                <w:sz w:val="24"/>
                <w:lang w:eastAsia="ar-SA"/>
              </w:rPr>
            </w:pPr>
          </w:p>
        </w:tc>
      </w:tr>
      <w:tr w:rsidR="00F70E3F" w:rsidRPr="0087001C" w:rsidTr="003677ED">
        <w:trPr>
          <w:trHeight w:val="824"/>
        </w:trPr>
        <w:tc>
          <w:tcPr>
            <w:tcW w:w="3983" w:type="dxa"/>
          </w:tcPr>
          <w:p w:rsidR="00F70E3F" w:rsidRPr="0087001C" w:rsidRDefault="00F70E3F" w:rsidP="00F70E3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12" w:lineRule="auto"/>
              <w:rPr>
                <w:rFonts w:ascii="Garamond" w:hAnsi="Garamond"/>
                <w:sz w:val="24"/>
                <w:lang w:eastAsia="ar-SA"/>
              </w:rPr>
            </w:pPr>
          </w:p>
        </w:tc>
        <w:tc>
          <w:tcPr>
            <w:tcW w:w="5245" w:type="dxa"/>
          </w:tcPr>
          <w:p w:rsidR="00F70E3F" w:rsidRDefault="00F70E3F" w:rsidP="00F70E3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12" w:lineRule="auto"/>
              <w:rPr>
                <w:rFonts w:ascii="Garamond" w:hAnsi="Garamond"/>
                <w:sz w:val="24"/>
                <w:lang w:eastAsia="ar-SA"/>
              </w:rPr>
            </w:pPr>
          </w:p>
          <w:p w:rsidR="00F70E3F" w:rsidRPr="0087001C" w:rsidRDefault="00F70E3F" w:rsidP="00F70E3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12" w:lineRule="auto"/>
              <w:rPr>
                <w:rFonts w:ascii="Garamond" w:hAnsi="Garamond"/>
                <w:sz w:val="24"/>
                <w:lang w:eastAsia="ar-SA"/>
              </w:rPr>
            </w:pPr>
          </w:p>
          <w:p w:rsidR="00F70E3F" w:rsidRPr="0087001C" w:rsidRDefault="00F70E3F" w:rsidP="00F70E3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12" w:lineRule="auto"/>
              <w:jc w:val="center"/>
              <w:rPr>
                <w:rFonts w:ascii="Garamond" w:hAnsi="Garamond"/>
                <w:sz w:val="24"/>
                <w:lang w:eastAsia="ar-SA"/>
              </w:rPr>
            </w:pPr>
            <w:r w:rsidRPr="0087001C">
              <w:rPr>
                <w:rFonts w:ascii="Garamond" w:hAnsi="Garamond"/>
                <w:sz w:val="24"/>
                <w:lang w:eastAsia="ar-SA"/>
              </w:rPr>
              <w:t>………………………………………..</w:t>
            </w:r>
          </w:p>
        </w:tc>
      </w:tr>
      <w:tr w:rsidR="00F70E3F" w:rsidRPr="0087001C" w:rsidTr="003677ED">
        <w:trPr>
          <w:trHeight w:val="1647"/>
        </w:trPr>
        <w:tc>
          <w:tcPr>
            <w:tcW w:w="3983" w:type="dxa"/>
          </w:tcPr>
          <w:p w:rsidR="00F70E3F" w:rsidRPr="0087001C" w:rsidRDefault="00F70E3F" w:rsidP="00F70E3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12" w:lineRule="auto"/>
              <w:rPr>
                <w:rFonts w:ascii="Garamond" w:hAnsi="Garamond"/>
                <w:b/>
                <w:sz w:val="24"/>
                <w:lang w:eastAsia="ar-SA"/>
              </w:rPr>
            </w:pPr>
            <w:bookmarkStart w:id="0" w:name="_GoBack"/>
            <w:bookmarkEnd w:id="0"/>
          </w:p>
        </w:tc>
        <w:tc>
          <w:tcPr>
            <w:tcW w:w="5245" w:type="dxa"/>
          </w:tcPr>
          <w:p w:rsidR="00F70E3F" w:rsidRPr="0087001C" w:rsidRDefault="00F70E3F" w:rsidP="00F70E3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12" w:lineRule="auto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permStart w:id="1698501935" w:edGrp="everyone"/>
            <w:r w:rsidRPr="0087001C">
              <w:rPr>
                <w:rFonts w:ascii="Garamond" w:hAnsi="Garamond"/>
                <w:b/>
                <w:sz w:val="24"/>
                <w:lang w:eastAsia="ar-SA"/>
              </w:rPr>
              <w:t>&lt;Kedvezményezett neve&gt;</w:t>
            </w:r>
            <w:permEnd w:id="1698501935"/>
          </w:p>
          <w:p w:rsidR="00F70E3F" w:rsidRPr="0087001C" w:rsidRDefault="00F70E3F" w:rsidP="00F70E3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12" w:lineRule="auto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permStart w:id="165302704" w:edGrp="everyone"/>
            <w:r w:rsidRPr="0087001C">
              <w:rPr>
                <w:rFonts w:ascii="Garamond" w:hAnsi="Garamond"/>
                <w:b/>
                <w:sz w:val="24"/>
                <w:lang w:eastAsia="ar-SA"/>
              </w:rPr>
              <w:t>&lt;</w:t>
            </w:r>
            <w:r>
              <w:rPr>
                <w:rFonts w:ascii="Garamond" w:hAnsi="Garamond"/>
                <w:b/>
                <w:sz w:val="24"/>
                <w:lang w:eastAsia="ar-SA"/>
              </w:rPr>
              <w:t>Képviselő neve</w:t>
            </w:r>
            <w:r w:rsidRPr="0087001C">
              <w:rPr>
                <w:rFonts w:ascii="Garamond" w:hAnsi="Garamond"/>
                <w:b/>
                <w:sz w:val="24"/>
                <w:lang w:eastAsia="ar-SA"/>
              </w:rPr>
              <w:t>&gt;</w:t>
            </w:r>
            <w:permEnd w:id="165302704"/>
          </w:p>
          <w:p w:rsidR="00F70E3F" w:rsidRPr="0087001C" w:rsidRDefault="00F70E3F" w:rsidP="00F70E3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12" w:lineRule="auto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permStart w:id="322658370" w:edGrp="everyone"/>
            <w:r w:rsidRPr="0087001C">
              <w:rPr>
                <w:rFonts w:ascii="Garamond" w:hAnsi="Garamond"/>
                <w:b/>
                <w:sz w:val="24"/>
                <w:lang w:eastAsia="ar-SA"/>
              </w:rPr>
              <w:t>&lt;</w:t>
            </w:r>
            <w:r>
              <w:rPr>
                <w:rFonts w:ascii="Garamond" w:hAnsi="Garamond"/>
                <w:b/>
                <w:sz w:val="24"/>
                <w:lang w:eastAsia="ar-SA"/>
              </w:rPr>
              <w:t>Képviselő</w:t>
            </w:r>
            <w:r w:rsidRPr="0087001C">
              <w:rPr>
                <w:rFonts w:ascii="Garamond" w:hAnsi="Garamond"/>
                <w:b/>
                <w:sz w:val="24"/>
                <w:lang w:eastAsia="ar-SA"/>
              </w:rPr>
              <w:t xml:space="preserve"> beosztása&gt;</w:t>
            </w:r>
            <w:permEnd w:id="322658370"/>
          </w:p>
        </w:tc>
      </w:tr>
    </w:tbl>
    <w:p w:rsidR="00F70E3F" w:rsidRPr="00F70E3F" w:rsidRDefault="00F70E3F" w:rsidP="00F70E3F">
      <w:pPr>
        <w:spacing w:line="312" w:lineRule="auto"/>
      </w:pPr>
    </w:p>
    <w:sectPr w:rsidR="00F70E3F" w:rsidRPr="00F70E3F" w:rsidSect="00986E9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409" w:rsidRDefault="00FC7409" w:rsidP="00FE267A">
      <w:pPr>
        <w:spacing w:after="0" w:line="240" w:lineRule="auto"/>
      </w:pPr>
      <w:r>
        <w:separator/>
      </w:r>
    </w:p>
  </w:endnote>
  <w:endnote w:type="continuationSeparator" w:id="0">
    <w:p w:rsidR="00FC7409" w:rsidRDefault="00FC7409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Garamond" w:eastAsia="Calibri" w:hAnsi="Garamond" w:cs="Times New Roman"/>
      </w:rPr>
      <w:id w:val="26558919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11FBF" w:rsidRPr="00411FBF" w:rsidRDefault="00411FBF" w:rsidP="00411FBF">
        <w:pPr>
          <w:tabs>
            <w:tab w:val="center" w:pos="4536"/>
            <w:tab w:val="center" w:pos="9072"/>
          </w:tabs>
          <w:spacing w:after="0" w:line="240" w:lineRule="auto"/>
          <w:rPr>
            <w:rFonts w:ascii="Garamond" w:eastAsia="Calibri" w:hAnsi="Garamond" w:cs="Times New Roman"/>
            <w:b/>
            <w:bCs/>
            <w:sz w:val="20"/>
            <w:szCs w:val="20"/>
          </w:rPr>
        </w:pPr>
      </w:p>
      <w:p w:rsidR="00986E9B" w:rsidRPr="00411FBF" w:rsidRDefault="00411FBF" w:rsidP="00411FBF">
        <w:pPr>
          <w:pBdr>
            <w:top w:val="single" w:sz="4" w:space="9" w:color="auto"/>
          </w:pBdr>
          <w:tabs>
            <w:tab w:val="center" w:pos="9072"/>
          </w:tabs>
          <w:spacing w:after="0"/>
          <w:ind w:right="-2"/>
          <w:jc w:val="center"/>
          <w:rPr>
            <w:rFonts w:ascii="Calibri" w:eastAsia="Calibri" w:hAnsi="Calibri" w:cs="Times New Roman"/>
            <w:b/>
            <w:bCs/>
            <w:sz w:val="20"/>
            <w:szCs w:val="20"/>
          </w:rPr>
        </w:pPr>
        <w:r w:rsidRPr="00411FBF">
          <w:rPr>
            <w:rFonts w:ascii="Garamond" w:eastAsia="Calibri" w:hAnsi="Garamond" w:cs="Times New Roman"/>
            <w:noProof/>
            <w:sz w:val="6"/>
            <w:szCs w:val="6"/>
            <w:lang w:eastAsia="hu-HU"/>
          </w:rPr>
          <w:drawing>
            <wp:anchor distT="0" distB="0" distL="114300" distR="114300" simplePos="0" relativeHeight="251667456" behindDoc="0" locked="0" layoutInCell="1" allowOverlap="1" wp14:anchorId="679CBA0D" wp14:editId="029A6682">
              <wp:simplePos x="0" y="0"/>
              <wp:positionH relativeFrom="margin">
                <wp:posOffset>4310380</wp:posOffset>
              </wp:positionH>
              <wp:positionV relativeFrom="paragraph">
                <wp:posOffset>16510</wp:posOffset>
              </wp:positionV>
              <wp:extent cx="1657350" cy="553298"/>
              <wp:effectExtent l="0" t="0" r="0" b="0"/>
              <wp:wrapNone/>
              <wp:docPr id="13" name="Kép 13" descr="D:\saját\Arculati elemek\2020\NKFIA\NKFIA_INFOBLOKK\NKFI_ALAP_INFOBLOKK_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saját\Arculati elemek\2020\NKFIA\NKFIA_INFOBLOKK\NKFI_ALAP_INFOBLOKK_1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7350" cy="55329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begin"/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instrText>PAGE</w:instrTex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separate"/>
        </w:r>
        <w:r w:rsidR="002D6F58">
          <w:rPr>
            <w:rFonts w:ascii="Garamond" w:eastAsia="Calibri" w:hAnsi="Garamond" w:cs="Times New Roman"/>
            <w:b/>
            <w:bCs/>
            <w:noProof/>
            <w:sz w:val="20"/>
            <w:szCs w:val="20"/>
          </w:rPr>
          <w:t>2</w:t>
        </w:r>
        <w:r w:rsidRPr="00411FBF">
          <w:rPr>
            <w:rFonts w:ascii="Garamond" w:eastAsia="Calibri" w:hAnsi="Garamond" w:cs="Times New Roman"/>
            <w:sz w:val="20"/>
            <w:szCs w:val="20"/>
          </w:rPr>
          <w:fldChar w:fldCharType="end"/>
        </w:r>
        <w:r w:rsidRPr="00411FBF">
          <w:rPr>
            <w:rFonts w:ascii="Garamond" w:eastAsia="Calibri" w:hAnsi="Garamond" w:cs="Times New Roman"/>
            <w:sz w:val="20"/>
            <w:szCs w:val="20"/>
          </w:rPr>
          <w:t xml:space="preserve"> (</w: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begin"/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instrText>NUMPAGES</w:instrTex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separate"/>
        </w:r>
        <w:r w:rsidR="002D6F58">
          <w:rPr>
            <w:rFonts w:ascii="Garamond" w:eastAsia="Calibri" w:hAnsi="Garamond" w:cs="Times New Roman"/>
            <w:b/>
            <w:bCs/>
            <w:noProof/>
            <w:sz w:val="20"/>
            <w:szCs w:val="20"/>
          </w:rPr>
          <w:t>2</w:t>
        </w:r>
        <w:r w:rsidRPr="00411FBF">
          <w:rPr>
            <w:rFonts w:ascii="Garamond" w:eastAsia="Calibri" w:hAnsi="Garamond" w:cs="Times New Roman"/>
            <w:sz w:val="20"/>
            <w:szCs w:val="20"/>
          </w:rPr>
          <w:fldChar w:fldCharType="end"/>
        </w:r>
        <w:r w:rsidRPr="00F70E3F">
          <w:rPr>
            <w:rFonts w:ascii="Calibri" w:eastAsia="Calibri" w:hAnsi="Calibri" w:cs="Times New Roman"/>
            <w:bCs/>
            <w:sz w:val="20"/>
            <w:szCs w:val="20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0722991"/>
      <w:docPartObj>
        <w:docPartGallery w:val="Page Numbers (Bottom of Page)"/>
        <w:docPartUnique/>
      </w:docPartObj>
    </w:sdtPr>
    <w:sdtEndPr/>
    <w:sdtContent>
      <w:p w:rsidR="00E7059F" w:rsidRPr="00E7059F" w:rsidRDefault="00A0628E" w:rsidP="00986E9B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after="0" w:line="240" w:lineRule="auto"/>
        </w:pPr>
        <w:r w:rsidRPr="00E7059F">
          <w:rPr>
            <w:rFonts w:ascii="Garamond" w:eastAsia="Calibri" w:hAnsi="Garamond" w:cs="Times New Roman"/>
            <w:noProof/>
            <w:sz w:val="6"/>
            <w:szCs w:val="6"/>
            <w:lang w:eastAsia="hu-HU"/>
          </w:rPr>
          <w:drawing>
            <wp:anchor distT="0" distB="0" distL="114300" distR="114300" simplePos="0" relativeHeight="251661312" behindDoc="0" locked="0" layoutInCell="1" allowOverlap="1" wp14:anchorId="766EE5A5" wp14:editId="176CDB69">
              <wp:simplePos x="0" y="0"/>
              <wp:positionH relativeFrom="margin">
                <wp:posOffset>4156075</wp:posOffset>
              </wp:positionH>
              <wp:positionV relativeFrom="paragraph">
                <wp:posOffset>375920</wp:posOffset>
              </wp:positionV>
              <wp:extent cx="1664335" cy="555625"/>
              <wp:effectExtent l="0" t="0" r="0" b="0"/>
              <wp:wrapNone/>
              <wp:docPr id="12" name="Kép 12" descr="D:\saját\Arculati elemek\2020\NKFIA\NKFIA_INFOBLOKK\NKFI_ALAP_INFOBLOKK_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saját\Arculati elemek\2020\NKFIA\NKFIA_INFOBLOKK\NKFI_ALAP_INFOBLOKK_1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64335" cy="555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E7059F" w:rsidRPr="00E7059F" w:rsidRDefault="002D6F58" w:rsidP="00E7059F">
        <w:pPr>
          <w:tabs>
            <w:tab w:val="center" w:pos="4536"/>
            <w:tab w:val="right" w:pos="9072"/>
          </w:tabs>
          <w:spacing w:after="0" w:line="240" w:lineRule="auto"/>
          <w:jc w:val="center"/>
        </w:pPr>
        <w:sdt>
          <w:sdtPr>
            <w:id w:val="1279762346"/>
            <w:docPartObj>
              <w:docPartGallery w:val="Page Numbers (Bottom of Page)"/>
              <w:docPartUnique/>
            </w:docPartObj>
          </w:sdtPr>
          <w:sdtEndPr/>
          <w:sdtContent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begin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instrText>PAGE</w:instrTex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eastAsia="Calibri" w:hAnsi="Garamond" w:cs="Times New Roman"/>
                <w:bCs/>
                <w:noProof/>
                <w:sz w:val="20"/>
                <w:szCs w:val="20"/>
              </w:rPr>
              <w:t>1</w:t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fldChar w:fldCharType="end"/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t xml:space="preserve"> (</w: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begin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instrText>NUMPAGES</w:instrTex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eastAsia="Calibri" w:hAnsi="Garamond" w:cs="Times New Roman"/>
                <w:bCs/>
                <w:noProof/>
                <w:sz w:val="20"/>
                <w:szCs w:val="20"/>
              </w:rPr>
              <w:t>2</w:t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fldChar w:fldCharType="end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t>)</w:t>
            </w:r>
          </w:sdtContent>
        </w:sdt>
      </w:p>
      <w:p w:rsidR="00FC7409" w:rsidRDefault="002D6F58" w:rsidP="00E7059F">
        <w:pPr>
          <w:pStyle w:val="llb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409" w:rsidRDefault="00FC7409" w:rsidP="00FE267A">
      <w:pPr>
        <w:spacing w:after="0" w:line="240" w:lineRule="auto"/>
      </w:pPr>
      <w:r>
        <w:separator/>
      </w:r>
    </w:p>
  </w:footnote>
  <w:footnote w:type="continuationSeparator" w:id="0">
    <w:p w:rsidR="00FC7409" w:rsidRDefault="00FC7409" w:rsidP="00FE2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59F" w:rsidRPr="00E7059F" w:rsidRDefault="00E7059F" w:rsidP="00E7059F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E7059F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5408" behindDoc="0" locked="0" layoutInCell="1" allowOverlap="1" wp14:anchorId="6AA7461F" wp14:editId="2E39F74B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7059F" w:rsidRPr="00E7059F" w:rsidRDefault="00E7059F" w:rsidP="00E7059F">
    <w:pPr>
      <w:pBdr>
        <w:bottom w:val="single" w:sz="4" w:space="15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:rsidR="00E7059F" w:rsidRDefault="00E7059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Default="009B6A65" w:rsidP="009B6A65">
    <w:pPr>
      <w:tabs>
        <w:tab w:val="left" w:pos="990"/>
      </w:tabs>
      <w:rPr>
        <w:rFonts w:ascii="Garamond" w:hAnsi="Garamond"/>
      </w:rPr>
    </w:pP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431A5BB2" wp14:editId="653C8218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B6A65" w:rsidRDefault="009B6A65" w:rsidP="009B6A65">
    <w:pPr>
      <w:tabs>
        <w:tab w:val="left" w:pos="990"/>
      </w:tabs>
      <w:rPr>
        <w:rFonts w:ascii="Garamond" w:hAnsi="Garamond"/>
      </w:rPr>
    </w:pPr>
  </w:p>
  <w:p w:rsidR="009B6A65" w:rsidRDefault="009B6A65" w:rsidP="009B6A65">
    <w:pPr>
      <w:pBdr>
        <w:bottom w:val="single" w:sz="4" w:space="1" w:color="auto"/>
      </w:pBdr>
      <w:tabs>
        <w:tab w:val="center" w:pos="4536"/>
        <w:tab w:val="right" w:pos="9072"/>
      </w:tabs>
      <w:spacing w:after="0" w:line="120" w:lineRule="auto"/>
      <w:jc w:val="right"/>
      <w:rPr>
        <w:rFonts w:ascii="Calibri" w:eastAsia="Calibri" w:hAnsi="Calibri"/>
      </w:rPr>
    </w:pPr>
  </w:p>
  <w:p w:rsidR="009B6A65" w:rsidRDefault="009B6A65" w:rsidP="009B6A65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jc w:val="right"/>
      <w:rPr>
        <w:rFonts w:ascii="Calibri" w:eastAsia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EBE430C"/>
    <w:multiLevelType w:val="hybridMultilevel"/>
    <w:tmpl w:val="EEC0C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8"/>
  </w:num>
  <w:num w:numId="9">
    <w:abstractNumId w:val="5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yGZS6ZnpElDPeB5XxfGi/+nsDnU=" w:salt="JOpKxh0FHMYaRv++G4og3Q==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690B"/>
    <w:rsid w:val="00020E60"/>
    <w:rsid w:val="0003218C"/>
    <w:rsid w:val="00043548"/>
    <w:rsid w:val="0006061D"/>
    <w:rsid w:val="000A2559"/>
    <w:rsid w:val="000B45D2"/>
    <w:rsid w:val="000E181A"/>
    <w:rsid w:val="00140DDB"/>
    <w:rsid w:val="0016349E"/>
    <w:rsid w:val="00182CBD"/>
    <w:rsid w:val="0019742F"/>
    <w:rsid w:val="001A3A51"/>
    <w:rsid w:val="001C1565"/>
    <w:rsid w:val="001C1968"/>
    <w:rsid w:val="001E022B"/>
    <w:rsid w:val="001F2370"/>
    <w:rsid w:val="00224253"/>
    <w:rsid w:val="002651B8"/>
    <w:rsid w:val="00267F31"/>
    <w:rsid w:val="00284A9A"/>
    <w:rsid w:val="00284B69"/>
    <w:rsid w:val="002A4BDC"/>
    <w:rsid w:val="002B79F5"/>
    <w:rsid w:val="002D6F58"/>
    <w:rsid w:val="002D73EA"/>
    <w:rsid w:val="002E516C"/>
    <w:rsid w:val="00306D29"/>
    <w:rsid w:val="00313389"/>
    <w:rsid w:val="0032383B"/>
    <w:rsid w:val="00342B7C"/>
    <w:rsid w:val="003569C6"/>
    <w:rsid w:val="00357B3C"/>
    <w:rsid w:val="003769F5"/>
    <w:rsid w:val="00391767"/>
    <w:rsid w:val="00395ABB"/>
    <w:rsid w:val="003E48E2"/>
    <w:rsid w:val="003E62BD"/>
    <w:rsid w:val="003F0158"/>
    <w:rsid w:val="00411FBF"/>
    <w:rsid w:val="0042403D"/>
    <w:rsid w:val="00437B5C"/>
    <w:rsid w:val="00466603"/>
    <w:rsid w:val="0046715B"/>
    <w:rsid w:val="00495C7A"/>
    <w:rsid w:val="00522061"/>
    <w:rsid w:val="00524039"/>
    <w:rsid w:val="005658F5"/>
    <w:rsid w:val="005A78A6"/>
    <w:rsid w:val="005D2852"/>
    <w:rsid w:val="005D74F1"/>
    <w:rsid w:val="00614515"/>
    <w:rsid w:val="00627CB6"/>
    <w:rsid w:val="00632A0C"/>
    <w:rsid w:val="00683309"/>
    <w:rsid w:val="006A5412"/>
    <w:rsid w:val="006A5C35"/>
    <w:rsid w:val="006B6A62"/>
    <w:rsid w:val="00735A80"/>
    <w:rsid w:val="00741FDE"/>
    <w:rsid w:val="00753A3C"/>
    <w:rsid w:val="007917CA"/>
    <w:rsid w:val="00805DC0"/>
    <w:rsid w:val="00812043"/>
    <w:rsid w:val="00846610"/>
    <w:rsid w:val="008574A3"/>
    <w:rsid w:val="00870895"/>
    <w:rsid w:val="00885E4B"/>
    <w:rsid w:val="00895146"/>
    <w:rsid w:val="008A51C4"/>
    <w:rsid w:val="008C4663"/>
    <w:rsid w:val="008D1E50"/>
    <w:rsid w:val="008D70AE"/>
    <w:rsid w:val="00925C5F"/>
    <w:rsid w:val="0092785E"/>
    <w:rsid w:val="00933D6A"/>
    <w:rsid w:val="0096756E"/>
    <w:rsid w:val="00986E9B"/>
    <w:rsid w:val="009B6A65"/>
    <w:rsid w:val="009F365A"/>
    <w:rsid w:val="00A05B9F"/>
    <w:rsid w:val="00A0628E"/>
    <w:rsid w:val="00A40C52"/>
    <w:rsid w:val="00A425DD"/>
    <w:rsid w:val="00A57EE7"/>
    <w:rsid w:val="00A746ED"/>
    <w:rsid w:val="00A76869"/>
    <w:rsid w:val="00A81820"/>
    <w:rsid w:val="00AB2B84"/>
    <w:rsid w:val="00AB4ADD"/>
    <w:rsid w:val="00AF4B6F"/>
    <w:rsid w:val="00B213DC"/>
    <w:rsid w:val="00B45257"/>
    <w:rsid w:val="00B45BD5"/>
    <w:rsid w:val="00B57543"/>
    <w:rsid w:val="00BB5F56"/>
    <w:rsid w:val="00BB6289"/>
    <w:rsid w:val="00BC1A41"/>
    <w:rsid w:val="00BC49B7"/>
    <w:rsid w:val="00BE7894"/>
    <w:rsid w:val="00BF0FC1"/>
    <w:rsid w:val="00C422C9"/>
    <w:rsid w:val="00C470AB"/>
    <w:rsid w:val="00C55921"/>
    <w:rsid w:val="00C72654"/>
    <w:rsid w:val="00CB0D00"/>
    <w:rsid w:val="00CB7612"/>
    <w:rsid w:val="00CC0FE0"/>
    <w:rsid w:val="00CE49EC"/>
    <w:rsid w:val="00D017AF"/>
    <w:rsid w:val="00D21684"/>
    <w:rsid w:val="00D260F8"/>
    <w:rsid w:val="00D40FC3"/>
    <w:rsid w:val="00D665FA"/>
    <w:rsid w:val="00D70DBB"/>
    <w:rsid w:val="00D8750A"/>
    <w:rsid w:val="00DB2C28"/>
    <w:rsid w:val="00DE17CB"/>
    <w:rsid w:val="00DE5DE1"/>
    <w:rsid w:val="00E16A76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845"/>
    <w:rsid w:val="00EC0A42"/>
    <w:rsid w:val="00EC7BFC"/>
    <w:rsid w:val="00ED20A0"/>
    <w:rsid w:val="00F102AA"/>
    <w:rsid w:val="00F26B5A"/>
    <w:rsid w:val="00F50353"/>
    <w:rsid w:val="00F62EEA"/>
    <w:rsid w:val="00F70E3F"/>
    <w:rsid w:val="00FA3C80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41E81-8C9D-4706-8566-BA2DF64B2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461</Words>
  <Characters>3187</Characters>
  <Application>Microsoft Office Word</Application>
  <DocSecurity>8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Kaiser Szilvia</cp:lastModifiedBy>
  <cp:revision>7</cp:revision>
  <cp:lastPrinted>2017-02-28T14:58:00Z</cp:lastPrinted>
  <dcterms:created xsi:type="dcterms:W3CDTF">2017-07-18T11:43:00Z</dcterms:created>
  <dcterms:modified xsi:type="dcterms:W3CDTF">2017-10-30T10:09:00Z</dcterms:modified>
</cp:coreProperties>
</file>