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5D25C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06BA9E0F" w14:textId="77777777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04E5E9F" w14:textId="77777777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0E68D0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1990C3F2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36F938F8" w14:textId="373A60BC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a</w:t>
      </w:r>
      <w:proofErr w:type="gramEnd"/>
      <w:r w:rsidRPr="000E68D0">
        <w:rPr>
          <w:rFonts w:ascii="Garamond" w:hAnsi="Garamond" w:cstheme="minorHAnsi"/>
          <w:b/>
        </w:rPr>
        <w:t xml:space="preserve"> </w:t>
      </w:r>
      <w:r w:rsidR="005A7879" w:rsidRPr="000E68D0">
        <w:rPr>
          <w:rFonts w:ascii="Garamond" w:hAnsi="Garamond" w:cstheme="minorHAnsi"/>
          <w:b/>
        </w:rPr>
        <w:t>201</w:t>
      </w:r>
      <w:r w:rsidR="005A7879">
        <w:rPr>
          <w:rFonts w:ascii="Garamond" w:hAnsi="Garamond" w:cstheme="minorHAnsi"/>
          <w:b/>
        </w:rPr>
        <w:t>6</w:t>
      </w:r>
      <w:r w:rsidRPr="000E68D0">
        <w:rPr>
          <w:rFonts w:ascii="Garamond" w:hAnsi="Garamond" w:cstheme="minorHAnsi"/>
          <w:b/>
        </w:rPr>
        <w:t>. január 1-jétől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 xml:space="preserve">alapján a Nemzeti Kutatási, Fejlesztési és Innovációs Alapból </w:t>
      </w:r>
      <w:r>
        <w:rPr>
          <w:rFonts w:ascii="Garamond" w:hAnsi="Garamond" w:cstheme="minorHAnsi"/>
          <w:b/>
        </w:rPr>
        <w:t>innovációs támogatásban részesülő</w:t>
      </w:r>
      <w:r w:rsidRPr="000E68D0">
        <w:rPr>
          <w:rFonts w:ascii="Garamond" w:hAnsi="Garamond" w:cstheme="minorHAnsi"/>
          <w:b/>
        </w:rPr>
        <w:t xml:space="preserve"> projektek megvalósításához</w:t>
      </w:r>
    </w:p>
    <w:p w14:paraId="120B6454" w14:textId="77777777" w:rsidR="00BC1111" w:rsidRPr="002B74A6" w:rsidRDefault="00BC1111" w:rsidP="00BC1111">
      <w:pPr>
        <w:spacing w:after="0" w:line="240" w:lineRule="auto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1B9C7A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</w:p>
    <w:p w14:paraId="64BE82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55BF26" w14:textId="67B026D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 a Nemzeti Kutatási, Fejlesztési és Innovációs Hivatal (a továbbiakban: Támogató) vagy jogelődje által meghirdetett pályázati kiírásokra benyújtott, </w:t>
      </w:r>
      <w:r w:rsidR="005A7879" w:rsidRPr="000E68D0">
        <w:rPr>
          <w:rFonts w:ascii="Garamond" w:hAnsi="Garamond" w:cstheme="minorHAnsi"/>
        </w:rPr>
        <w:t>201</w:t>
      </w:r>
      <w:r w:rsidR="005A787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 xml:space="preserve">. </w:t>
      </w:r>
      <w:r>
        <w:rPr>
          <w:rFonts w:ascii="Garamond" w:hAnsi="Garamond" w:cstheme="minorHAnsi"/>
        </w:rPr>
        <w:t>január</w:t>
      </w:r>
      <w:r w:rsidRPr="000E68D0">
        <w:rPr>
          <w:rFonts w:ascii="Garamond" w:hAnsi="Garamond" w:cstheme="minorHAnsi"/>
        </w:rPr>
        <w:t xml:space="preserve"> 1-</w:t>
      </w:r>
      <w:r>
        <w:rPr>
          <w:rFonts w:ascii="Garamond" w:hAnsi="Garamond" w:cstheme="minorHAnsi"/>
        </w:rPr>
        <w:t>j</w:t>
      </w:r>
      <w:r w:rsidRPr="000E68D0">
        <w:rPr>
          <w:rFonts w:ascii="Garamond" w:hAnsi="Garamond" w:cstheme="minorHAnsi"/>
        </w:rPr>
        <w:t>ét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E323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feltételeket a Projekt végrehajtására a Kedvezményezettekkel kötött támogatási szerződéssel (a továbbiakban: Támogatási szerződés) együtt kell alkalmazni és értelmezni, annak mellékletét képezi. 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pályázati kiírást kell érteni, amelyre a Kedvezményezettek a Támogatási szerződésben megjelölt pályázatukat benyújtották.</w:t>
      </w:r>
    </w:p>
    <w:p w14:paraId="59DF8A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83EC222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 nem nyújthatnak.</w:t>
      </w:r>
    </w:p>
    <w:p w14:paraId="7AAA67D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EACF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0E68D0">
        <w:rPr>
          <w:rFonts w:ascii="Garamond" w:hAnsi="Garamond" w:cstheme="minorHAnsi"/>
        </w:rPr>
        <w:t>.o</w:t>
      </w:r>
      <w:proofErr w:type="gramEnd"/>
      <w:r w:rsidRPr="000E68D0">
        <w:rPr>
          <w:rFonts w:ascii="Garamond" w:hAnsi="Garamond" w:cstheme="minorHAnsi"/>
        </w:rPr>
        <w:t>) és a Nemzeti Kutatási, Fejlesztési és Innovációs Alap működtetésének és felhasználásának szabályairól szóló 380/2014. (XII. 31.) Korm. rendelet 45. §-ában foglalt rendelkezéseket is. A Kedvezményezettek a 6.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FF5BB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>A Kedvezményezettek a Projektet együttműködve, a támogatási szerződés szerint létrehozott kutatási konzorcium keretében valósítják meg.</w:t>
      </w:r>
    </w:p>
    <w:p w14:paraId="006D3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77E1D64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</w:t>
      </w:r>
      <w:r w:rsidRPr="000E68D0">
        <w:rPr>
          <w:rFonts w:ascii="Garamond" w:hAnsi="Garamond"/>
        </w:rPr>
        <w:lastRenderedPageBreak/>
        <w:t>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Konzorciumvezető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8B5F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  <w:t>Kedvezményezettek kijelentik,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(konzorciumi szerződés)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szerződést felmondja, attól eláll vagy a konzorciumban való részvétele bármilyen más módon megszűnik, vagy vele szemben felszámolási eljárás indul, végelszámolást </w:t>
      </w:r>
      <w:proofErr w:type="gramStart"/>
      <w:r w:rsidRPr="000E68D0">
        <w:rPr>
          <w:rFonts w:ascii="Garamond" w:hAnsi="Garamond" w:cstheme="minorHAnsi"/>
        </w:rPr>
        <w:t>kezdeményeznek</w:t>
      </w:r>
      <w:proofErr w:type="gramEnd"/>
      <w:r w:rsidRPr="000E68D0">
        <w:rPr>
          <w:rFonts w:ascii="Garamond" w:hAnsi="Garamond" w:cstheme="minorHAnsi"/>
        </w:rPr>
        <w:t xml:space="preserve"> vagy más megszüntetésre irányuló eljárás kezdődik, e Kedvezményezett konzorciumi tagsága megszűnik (a továbbiakban: konzorciumból kilépő Kedvezményezett). A konzorciumból kilépő Kedvezményezett köteles az esemény bekövetkeztétől számított 8 (nyolc)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A983B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A 2.4. pont szerinti esetben a Konzorciumvezető vagy – amennyiben a 2.4. pontban meghatározott esetek valamelyike a Konzorciumvezető vonatkozásában következik be – a konzorciumi tagok képviselője az esemény bekövetkezésétől számított 30 (harminc) napon belül köteles a Támogató számára részletes szakmai és pénzügyi beszámolót benyújtani az utolsó – Támogató által elfogadott időközi beszámolóval lezárt – munkaszakasz befejezése óta megvalósított részfeladatokról, a folyamatban lévő részfeladatok állásáról és a részfeladatok teljesítése során felmerült költségekről a 4.2-4.5. pontokban foglaltak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szerint</w:t>
      </w:r>
      <w:proofErr w:type="gramEnd"/>
      <w:r w:rsidRPr="000E68D0">
        <w:rPr>
          <w:rFonts w:ascii="Garamond" w:hAnsi="Garamond" w:cstheme="minorHAnsi"/>
        </w:rPr>
        <w:t xml:space="preserve">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szakmai és pénzügyi beszámoló benyújtásával egyidejűleg.</w:t>
      </w:r>
    </w:p>
    <w:p w14:paraId="3D3729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8376E5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>A 2.4. pontban meghatározott bejelentés kézhezvételekor a Támogató a Kedvezményezettek részére nyújtandó támogatás folyósítását felfüggeszti és a Kedvezményezettek által benyújtott szakmai és pénzügyi beszámoló elfogadásáról, valamint – a jelen Teljesítési feltételek 8. pontjában rögzített feltételek fennállása esetén – a konzorciumból kilépő Kedvezményezett esetleges további visszafizetési kötelezettségéről a beszámoló kézhezvételét követő 30 (harminc) napon belül dönt. A Támogató rendelkezésére álló 30 (harminc)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Támogató a beszámolóról szóló döntés meghozatalától számított 15 (tizenöt)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 xml:space="preserve">A Támogatást (beleértve az előleget is) a Támogató </w:t>
      </w:r>
      <w:proofErr w:type="spellStart"/>
      <w:r w:rsidRPr="000E68D0">
        <w:rPr>
          <w:rFonts w:ascii="Garamond" w:hAnsi="Garamond" w:cstheme="minorHAnsi"/>
        </w:rPr>
        <w:t>Kedvezményezettenként</w:t>
      </w:r>
      <w:proofErr w:type="spellEnd"/>
      <w:r w:rsidRPr="000E68D0">
        <w:rPr>
          <w:rFonts w:ascii="Garamond" w:hAnsi="Garamond" w:cstheme="minorHAnsi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02E624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>Amennyiben a Pályázati kiírás előleg biztosítására lehetőséget nyújt és a Támogató a Kedvezményezettek részére 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19638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 szerinti költségtervben 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02C14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az erre rendszeresített, 4. számú mellékletben található formanyomtatvány benyújtásával kezdeményezhetik. </w:t>
      </w:r>
    </w:p>
    <w:p w14:paraId="24BCC55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8EA5AB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(első) munkaszakaszra járó előleget </w:t>
      </w:r>
      <w:r w:rsidRPr="00681812">
        <w:rPr>
          <w:rFonts w:ascii="Garamond" w:hAnsi="Garamond" w:cstheme="minorHAnsi"/>
        </w:rPr>
        <w:t>(1 (egy)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(harminc) napon belül (ha az 1. (első) munkaszakaszra vonatkozó előlegigénylést a Kedvezményezettek ezen időtartamot követően nyújtják be, az igénylés beérkezésétől számított 30 (harminc) napon belül) utalja át a Kedvezményezettek Támogatási szerződésben megjelölt fizetési számlájára, amennyiben a folyósítás feltételei fennállnak. </w:t>
      </w:r>
    </w:p>
    <w:p w14:paraId="51A6F15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85DF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szakmai és pénzügyi időközi beszámoló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(harminc) napon belül utalja át a Kedvezményezettek Támogatási szerződésben megjelölt fizetési számlájára.</w:t>
      </w:r>
    </w:p>
    <w:p w14:paraId="06E157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D9D62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a szerződésben meghatározott határidőre – a Konzorciumvezető útján – nem nyújtották be az előlegre vonatkozó szakmai és pénzügyi beszámolót és a benyújtási határidő módosítását nem kezdeményezték, a Támogató a határidő lejártát követő 30 (harminc) napon belül legfeljebb egy alkalommal írásban felszólítja a Konzorciumvezetőt a beszámolási és elszámolási kötelezettségnek a felszólítás kézhezvételétől számított 15 (tizenöt) napon belül történő hiánytalan teljesítésére. A Támogató a benyújtott szakmai és pénzügyi beszámolóról a beérkezéstől számított 60 napon belül dönt, amely határidőbe nem számít bele az esetleges hiánypótlás időtartama.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78F86A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D23715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az előleg felhasználására vonatkozó szakmai és pénzügyi beszámoló hiányos, a Támogató a beszámoló kézhezvételétől számított 60 (hatvan) napon belül legfeljebb egy alkalommal felszólítja a Konzorciumvezetőt a hiánypótlás 15 (tizenöt) napon belül történő benyújtására. Az így benyújtott hiánypótlással kiegészített szakmai és pénzügyi beszámolóról a Támogató a hiánypótlás kézhezvételét követő 30 (harminc) napon belül dönt.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03C09FC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BE688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szakmai és pénzügyi záróbeszámoló elfogadását követő 30 (harminc) napon belül utalja át a Kedvezményezettek Támogatási szerződésben megjelölt fizetési számlájára. </w:t>
      </w:r>
    </w:p>
    <w:p w14:paraId="16BD48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79AEF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>A Kedvezményezettek az 1. számú melléklet szerinti munka- és költségterv ütemezésének megfelelően kötelesek az adott munkaszakaszra vonatkozó teljesítésükről szakmai és pénzügyi beszámolót benyújtani a 4. pontban meghatározottak szerint.</w:t>
      </w:r>
    </w:p>
    <w:p w14:paraId="123ACF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4254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>A Támogató a Támogatás adott munkaszakaszra elfogadott összegét a 4. pontban foglaltak szerint benyújtott szakmai és pénzügyi beszámoló elfogadását követően, teljesítésarányosan és utólag folyósítja a Kedvezményezettek részére. A Támogató a Támogatás összegét a szakmai és pénzügyi beszámoló elfogadását követő 30 (harminc) napon belül utalja át a Kedvezményezettek Támogatási szerződésben megjelölt fizetési számlájára.</w:t>
      </w:r>
    </w:p>
    <w:p w14:paraId="0CC0A1B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1597B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Kedvezményezettek a 1. számú mellékletben megadott munka- és költségterv szerinti munkaszakaszok lezárását követően szakmai és pénzügyi időközi beszámolót és a Projekt Támogatási szerződésben rögzített befejező időpontját követően az utolsó munkaszakaszról szakmai és pénzügyi időközi 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</w:t>
      </w:r>
      <w:r w:rsidRPr="000E68D0">
        <w:rPr>
          <w:rFonts w:ascii="Garamond" w:hAnsi="Garamond" w:cstheme="minorHAnsi"/>
        </w:rPr>
        <w:lastRenderedPageBreak/>
        <w:t>szakmai és pénzügyi záróbeszámolót kötelesek benyújtani a Támogató részére az alábbi 4.2-4.9. pontokban foglaltak szerint az 1. számú mellékletben megjelölt munkaszakaszok befejezési határidejét követő 30 (harminc) napon belül.</w:t>
      </w:r>
      <w:proofErr w:type="gramEnd"/>
      <w:r>
        <w:rPr>
          <w:rFonts w:ascii="Garamond" w:hAnsi="Garamond" w:cstheme="minorHAnsi"/>
        </w:rPr>
        <w:t xml:space="preserve"> </w:t>
      </w:r>
      <w:r w:rsidRPr="002279CD">
        <w:rPr>
          <w:rFonts w:ascii="Garamond" w:hAnsi="Garamond" w:cstheme="minorHAnsi"/>
        </w:rPr>
        <w:t>Amennyiben a Projekt 1 (egy) munkaszakaszban valósul meg, a Kedvezményezett</w:t>
      </w:r>
      <w:r>
        <w:rPr>
          <w:rFonts w:ascii="Garamond" w:hAnsi="Garamond" w:cstheme="minorHAnsi"/>
        </w:rPr>
        <w:t>ek</w:t>
      </w:r>
      <w:r w:rsidRPr="002279CD">
        <w:rPr>
          <w:rFonts w:ascii="Garamond" w:hAnsi="Garamond" w:cstheme="minorHAnsi"/>
        </w:rPr>
        <w:t xml:space="preserve"> a Projekt egészéről szakmai és pénzügyi záróbeszámolót köteles</w:t>
      </w:r>
      <w:r>
        <w:rPr>
          <w:rFonts w:ascii="Garamond" w:hAnsi="Garamond" w:cstheme="minorHAnsi"/>
        </w:rPr>
        <w:t>ek</w:t>
      </w:r>
      <w:r w:rsidRPr="002279CD">
        <w:rPr>
          <w:rFonts w:ascii="Garamond" w:hAnsi="Garamond" w:cstheme="minorHAnsi"/>
        </w:rPr>
        <w:t xml:space="preserve"> benyújtani a Támogató részére a Projekt Támogatási szerződésben rögzített befejezési időpontját követő 30 (harminc) napon belül a 3.2-3.9. pontokban foglaltak szerint.</w:t>
      </w:r>
    </w:p>
    <w:p w14:paraId="30DBF8D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E5141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szakmai és pénzügyi időközi és záró beszámolóban a Kedvezményezettek kötelesek írásban számot adni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</w:t>
      </w:r>
      <w:proofErr w:type="gramEnd"/>
      <w:r w:rsidRPr="000E68D0">
        <w:rPr>
          <w:rFonts w:ascii="Garamond" w:hAnsi="Garamond" w:cstheme="minorHAnsi"/>
        </w:rPr>
        <w:t xml:space="preserve">a </w:t>
      </w:r>
      <w:proofErr w:type="gramStart"/>
      <w:r w:rsidRPr="000E68D0">
        <w:rPr>
          <w:rFonts w:ascii="Garamond" w:hAnsi="Garamond" w:cstheme="minorHAnsi"/>
        </w:rPr>
        <w:t>az</w:t>
      </w:r>
      <w:proofErr w:type="gramEnd"/>
      <w:r w:rsidRPr="000E68D0">
        <w:rPr>
          <w:rFonts w:ascii="Garamond" w:hAnsi="Garamond" w:cstheme="minorHAnsi"/>
        </w:rPr>
        <w:t xml:space="preserve"> 1. számú mellékletben rögzített munka- és költségtervhez.</w:t>
      </w:r>
    </w:p>
    <w:p w14:paraId="4C415A2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2B634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4.3.</w:t>
      </w:r>
      <w:r w:rsidRPr="000E68D0">
        <w:rPr>
          <w:rFonts w:ascii="Garamond" w:hAnsi="Garamond" w:cstheme="minorHAnsi"/>
        </w:rPr>
        <w:tab/>
        <w:t xml:space="preserve">A Kedvezményezettek a szakmai és pénzügyi időközi és záróbeszámolót a 4. és 5. számú mellékletben foglalt előírásoknak megfelelően kötelesek elkészíteni. A Kedvezményezettek szakmai és pénzügyi időközi és </w:t>
      </w:r>
      <w:proofErr w:type="spellStart"/>
      <w:r w:rsidRPr="000E68D0">
        <w:rPr>
          <w:rFonts w:ascii="Garamond" w:hAnsi="Garamond" w:cstheme="minorHAnsi"/>
        </w:rPr>
        <w:t>záróbeszámolóit</w:t>
      </w:r>
      <w:proofErr w:type="spellEnd"/>
      <w:r w:rsidRPr="000E68D0">
        <w:rPr>
          <w:rFonts w:ascii="Garamond" w:hAnsi="Garamond" w:cstheme="minorHAnsi"/>
        </w:rPr>
        <w:t xml:space="preserve"> a Konzorciumvezető összesíti és küldi meg a Támogatónak.</w:t>
      </w:r>
    </w:p>
    <w:p w14:paraId="558D847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szakmai és pénzügyi időközi 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11FE75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FFA7C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4.4.</w:t>
      </w:r>
      <w:r w:rsidRPr="000E68D0">
        <w:rPr>
          <w:rFonts w:ascii="Garamond" w:hAnsi="Garamond" w:cstheme="minorHAnsi"/>
        </w:rPr>
        <w:tab/>
        <w:t xml:space="preserve">Az időközi beszámolóban kizárólag azon költségek számolhatóak el, amelyek esetében </w:t>
      </w:r>
      <w:proofErr w:type="gramStart"/>
      <w:r w:rsidRPr="000E68D0">
        <w:rPr>
          <w:rFonts w:ascii="Garamond" w:hAnsi="Garamond" w:cstheme="minorHAnsi"/>
        </w:rPr>
        <w:t>a</w:t>
      </w:r>
      <w:proofErr w:type="gramEnd"/>
      <w:r w:rsidRPr="000E68D0">
        <w:rPr>
          <w:rFonts w:ascii="Garamond" w:hAnsi="Garamond" w:cstheme="minorHAnsi"/>
        </w:rPr>
        <w:t xml:space="preserve"> időközi beszámoló keretében benyújtott számlák, egyéb dokumentumok teljesítési dátuma az időközi beszámolóval érintett munkaszakasz 1. számú melléklet szerinti időtartamára esik és a kifizetés időpontja a munkaszakasz 1. számú mellékletben rögzített befejező időpontját követő legfeljebb 30. (harmincadik) napra esik. A záróbeszámolóban a Projekt terhére kizárólag azon költségek számolhatóak el, amelyek esetében a beszámoló keretében benyújtott számlák, egyéb dokumentumok teljesítési dátuma a Projekt Támogatási szerződésben meghatározott időtartamára esik és a kifizetés időpontja a Projekt Támogatási szerződésben rögzített befejező időpontját követő legfeljebb 30. (harmincadik) napra esik. </w:t>
      </w:r>
    </w:p>
    <w:p w14:paraId="37832A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E09E01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4.5.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100 000 (százezer) forint értékhatárt meghaladó értékű, áru beszerzésére vagy szolgáltatás megrendelésére irányuló szerződést kizárólag írásban köthetnek. E pont alkalmazásában írásban kötött szerződésnek minősül az elküldött és visszaigazolt megrendelés is. </w:t>
      </w:r>
    </w:p>
    <w:p w14:paraId="3DBE95D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6D82B9" w14:textId="4D45AC7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4.6.</w:t>
      </w:r>
      <w:r w:rsidRPr="000E68D0">
        <w:rPr>
          <w:rFonts w:ascii="Garamond" w:hAnsi="Garamond" w:cstheme="minorHAnsi"/>
        </w:rPr>
        <w:tab/>
        <w:t xml:space="preserve">A Kedvezményezettek kötelesek a Támogatást 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685E8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4.7.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Amennyiben a Projekt több munkaszakaszban valósul meg, és a Kedvezményezettek az adott munkaszakasz során a - számukra az 1. számú melléklet szerinti költségtervben az adott munkaszakaszra megállapított - támogatási összeget vagy előlegösszeget nekik fel nem róható okból nem tudták felhasználni teljes egészében, úgy jogosultak az adott munkaszakasz összköltségének 20 (húsz)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>
        <w:rPr>
          <w:rFonts w:ascii="Garamond" w:hAnsi="Garamond" w:cstheme="minorHAnsi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1A2BA3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3DDD8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4.8.</w:t>
      </w:r>
      <w:r w:rsidRPr="000E68D0">
        <w:rPr>
          <w:rFonts w:ascii="Garamond" w:hAnsi="Garamond" w:cstheme="minorHAnsi"/>
        </w:rPr>
        <w:tab/>
        <w:t>A Kedvezményezettek jogosultak az adott munkaszakasz összköltségének 20 (húsz) %-át meg nem haladó mértékben, munkaszakaszon belül, költségnemek között költségátcsoportosítást végrehajtani visszautalási kötelezettség és szerződésmódosítás nélkül (munkaszakaszon belüli költségátcsoportosítás).</w:t>
      </w:r>
    </w:p>
    <w:p w14:paraId="3B6735C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8677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4.9.</w:t>
      </w:r>
      <w:r w:rsidRPr="000E68D0">
        <w:rPr>
          <w:rFonts w:ascii="Garamond" w:hAnsi="Garamond" w:cstheme="minorHAnsi"/>
        </w:rPr>
        <w:tab/>
        <w:t>A munkaszakaszok közötti és a munkaszakaszon belüli költségátcsoportosítást a Kedvezményezettek kötelesek a soron következő szakmai és pénzügyi időközi vagy záróbeszámolóban a Támogatónak bejelenteni és megindokolni annak szükségességét.</w:t>
      </w:r>
    </w:p>
    <w:p w14:paraId="1EB16D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BF7FA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4.10.</w:t>
      </w:r>
      <w:r w:rsidRPr="000E68D0">
        <w:rPr>
          <w:rFonts w:ascii="Garamond" w:hAnsi="Garamond" w:cstheme="minorHAnsi"/>
        </w:rPr>
        <w:tab/>
        <w:t>A szakmai és pénzügyi időközi vagy záróbeszámolóval kapcsolatos esetleges felszólításra és hiánypótlásra és a szakmai és pénzügyi időközi vagy záróbeszámoló elfogadására a 3.2.5-3.2.6. pontban foglaltakat kell megfelelően alkalmazni.</w:t>
      </w:r>
    </w:p>
    <w:p w14:paraId="28922B7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99352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4.11.</w:t>
      </w:r>
      <w:r w:rsidRPr="000E68D0">
        <w:rPr>
          <w:rFonts w:ascii="Garamond" w:hAnsi="Garamond" w:cstheme="minorHAnsi"/>
        </w:rPr>
        <w:tab/>
        <w:t>A szakmai és pénzügyi időközi vagy záróbeszámoló elfogadásáról vagy elutasításáról és esetlegesen a jogosulatlanul igénybe vett támogatás visszafizetésének kötelezettségéről a Támogató az időközi vagy záróbeszámolóról szóló döntését követő 15 (tizenöt)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BD35F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4.12.</w:t>
      </w:r>
      <w:r w:rsidRPr="000E68D0">
        <w:rPr>
          <w:rFonts w:ascii="Garamond" w:hAnsi="Garamond" w:cstheme="minorHAnsi"/>
        </w:rPr>
        <w:tab/>
        <w:t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fenntartási jelentést benyújtani a Támogatónak. A fenntartási jelentésben a Kedvezményezettek kötelesek számot adni a fenntartási időszak céljának megvalósulásáról a 4. számú mellékletben foglaltak szerint. A fenntartási jelentés benyújtására, értékelésére és elfogadására az időközi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3ACC21A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434E35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4.13.</w:t>
      </w:r>
      <w:r w:rsidRPr="000E68D0">
        <w:rPr>
          <w:rFonts w:ascii="Garamond" w:hAnsi="Garamond" w:cstheme="minorHAnsi"/>
        </w:rPr>
        <w:tab/>
        <w:t>A Támogató a szakmai és pénzügyi időközi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73F74E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ab/>
        <w:t>A Projekt akkor tekinthető befejezettnek, ha az államháztartásról szóló törvény végrehajtásáról szóló 368/2011. (XII. 31.) Korm. rendelet (a továbbiakban: Ávr.) 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(három) hónapon belül nem kezdődik meg;</w:t>
      </w:r>
    </w:p>
    <w:p w14:paraId="78D18C1A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19F8AEC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megvalósítása </w:t>
      </w:r>
      <w:proofErr w:type="gramStart"/>
      <w:r w:rsidRPr="000E68D0">
        <w:rPr>
          <w:rFonts w:ascii="Garamond" w:hAnsi="Garamond" w:cstheme="minorHAnsi"/>
        </w:rPr>
        <w:t>meghiúsul</w:t>
      </w:r>
      <w:proofErr w:type="gramEnd"/>
      <w:r w:rsidRPr="000E68D0">
        <w:rPr>
          <w:rFonts w:ascii="Garamond" w:hAnsi="Garamond" w:cstheme="minorHAnsi"/>
        </w:rPr>
        <w:t xml:space="preserve"> vagy tartós akadályba ütközik;</w:t>
      </w:r>
    </w:p>
    <w:p w14:paraId="74556FA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1 (egy) hónapos késedelmet szenved vagy a Projekt befejezése a Támogatási szerződésben meghatározott időponthoz képest nem tartható;</w:t>
      </w:r>
    </w:p>
    <w:p w14:paraId="0CA8C9A3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időközi vagy záróbeszámoló benyújtása előre láthatóan 30 (harminc) napot meghaladóan késik;</w:t>
      </w:r>
      <w:r w:rsidRPr="000E68D0" w:rsidDel="00F71C9C">
        <w:rPr>
          <w:rFonts w:ascii="Garamond" w:hAnsi="Garamond" w:cstheme="minorHAnsi"/>
        </w:rPr>
        <w:t xml:space="preserve"> </w:t>
      </w:r>
    </w:p>
    <w:p w14:paraId="424C2AC9" w14:textId="3DFD58FC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az 1. számú melléklet szerinti pályázati adatlapon szereplő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visszavonja;</w:t>
      </w:r>
    </w:p>
    <w:p w14:paraId="7F12402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átláthatósági nyilatkozatában foglaltak változnak;</w:t>
      </w:r>
    </w:p>
    <w:p w14:paraId="7A34F269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bekezdését;</w:t>
      </w:r>
    </w:p>
    <w:p w14:paraId="4D05603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Kedvezményezettel szemben jogerős végzéssel elrendelt felszámolási, végelszámolási eljárás, csődeljárás vagy a megszüntetésére irányuló, jogszabályban meghatározott egyéb eljárás indult;</w:t>
      </w:r>
    </w:p>
    <w:p w14:paraId="7567FA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30F8F54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folyamatban lévő munkaszakasz összköltségének 20 (húsz)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%-át meghaladó munkaszakaszon belüli, költségnemek közötti költségátcsoportosítás szükséges;</w:t>
      </w:r>
    </w:p>
    <w:p w14:paraId="59E62790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(húsz) %-át meghaladó munkaszakaszok közötti költségátcsoportosítás szükséges vagy</w:t>
      </w:r>
    </w:p>
    <w:p w14:paraId="6D88B4C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 vállalt indikátorok nem teljesülnek.</w:t>
      </w:r>
    </w:p>
    <w:p w14:paraId="308C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BE39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(nyolc)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F4E1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6688E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a bejelentést az előírt szerződésmódosítási formanyomtatvány benyújtásával, formanyomtatvány hiánya </w:t>
      </w:r>
      <w:proofErr w:type="gramStart"/>
      <w:r w:rsidRPr="000E68D0">
        <w:rPr>
          <w:rFonts w:ascii="Garamond" w:hAnsi="Garamond" w:cstheme="minorHAnsi"/>
        </w:rPr>
        <w:t>esetén</w:t>
      </w:r>
      <w:proofErr w:type="gramEnd"/>
      <w:r w:rsidRPr="000E68D0">
        <w:rPr>
          <w:rFonts w:ascii="Garamond" w:hAnsi="Garamond" w:cstheme="minorHAnsi"/>
        </w:rPr>
        <w:t xml:space="preserve"> egyéb módon, írásban, cégszerűen aláírtan kötelesek teljesíteni.</w:t>
      </w:r>
    </w:p>
    <w:p w14:paraId="4B9E16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CC42D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(negyvenöt) napon belül megteszi az Ávr. 97. § (2) bekezdése szerinti intézkedéseket.</w:t>
      </w:r>
    </w:p>
    <w:p w14:paraId="592D7B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881E677" w14:textId="00047A5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Pr="000E68D0">
        <w:rPr>
          <w:rFonts w:ascii="Garamond" w:hAnsi="Garamond" w:cstheme="minorHAnsi"/>
        </w:rPr>
        <w:t>vonatkozásában</w:t>
      </w:r>
      <w:proofErr w:type="gramEnd"/>
      <w:r w:rsidRPr="000E68D0">
        <w:rPr>
          <w:rFonts w:ascii="Garamond" w:hAnsi="Garamond" w:cstheme="minorHAnsi"/>
        </w:rPr>
        <w:t xml:space="preserve"> a továbbiakban: 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8275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>A szerződésmódosítások tipikus eseteire nézve a Támogató formanyomtatványokat bocsát a Kedvezményezettek rendelkezésére a 4. számú mellékletben.</w:t>
      </w:r>
    </w:p>
    <w:p w14:paraId="4DD5F9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4DCAE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BC1111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B9E07B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>A Kedvezményezettek a 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(harmincadik) napig jogosultak előterjeszteni. Kivételt képez e rendelkezés alól a támogatási jogviszony szempontjából meghatározó adatokban és körülményekben bekövetkezett változás alapján indokolt szerződésmódosítás, amelyet a Kedvezményezettek a tudomásukra jutásuktól számított 8 (nyolc) napon belül kötelesek írásban a Támogató tudomására hozni.</w:t>
      </w:r>
    </w:p>
    <w:p w14:paraId="389ABE1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7A49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(harminc)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 xml:space="preserve">a Konzorciumvezetőt vagy – az 5.3. pont szerinti esetben – a Kedvezményezettet. A Konzorciumvezető vagy – az 5.3. pont szerinti esetben – a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3B4DE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(tizenöt)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7ACB1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>Amennyiben a támogatott tevékenység összköltsége csökken a tervezetthez képest, a Támogatás összegét az összköltség csökkenésének arányában csökkenteni kell. Ebben az esetben a Támogató a Támogatás azon költségnemén elszámolható összeget 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0EC18D" w14:textId="5130F98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 is át kell adnia a Támogatónak.</w:t>
      </w:r>
    </w:p>
    <w:p w14:paraId="5B23F1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73EAE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 illetve jogosult a Támogatás folyósítását felfüggeszteni.</w:t>
      </w:r>
    </w:p>
    <w:p w14:paraId="2F069A9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Kedvezményezettel szemben a Támogató és a Kedvezményezett közötti támogatási szerződésből eredően, szabálytalan támogatás felhasználásból származó követelése áll fenn vagy – amennyiben a Támogató a visszafizetésre részletfizetést engedélyezett – az erről szóló megállapodásban foglaltak szerint;</w:t>
      </w:r>
    </w:p>
    <w:p w14:paraId="2D9B308D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 beszámolási kötelezettségüknek a 4.10. pont szerinti hiánypótlásra rendelkezésre álló határidő leteltéig nem vagy nem megfelelően tesznek eleget;</w:t>
      </w:r>
    </w:p>
    <w:p w14:paraId="35A26B36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 és a Támogató a Kedvezményezettek időközi vagy záróbeszámolóját elutasítja;</w:t>
      </w:r>
    </w:p>
    <w:p w14:paraId="32F7D63A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- figyelembe véve az Ávr. 75. § (6a) bekezdésében foglaltakat is;</w:t>
      </w:r>
    </w:p>
    <w:p w14:paraId="68E24037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 biztosíték nyújtására köteles és nem teljesíti a </w:t>
      </w:r>
      <w:proofErr w:type="gramStart"/>
      <w:r w:rsidRPr="000E68D0">
        <w:rPr>
          <w:rFonts w:ascii="Garamond" w:hAnsi="Garamond" w:cstheme="minorHAnsi"/>
        </w:rPr>
        <w:t>biztosíték rendelkezésre</w:t>
      </w:r>
      <w:proofErr w:type="gramEnd"/>
      <w:r w:rsidRPr="000E68D0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2BC08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3 (három) 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ED44E23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felfüggesztése vagy visszatartása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0E68D0">
        <w:rPr>
          <w:rFonts w:ascii="Garamond" w:hAnsi="Garamond" w:cstheme="minorHAnsi"/>
        </w:rPr>
        <w:t>mentesítik</w:t>
      </w:r>
      <w:proofErr w:type="gramEnd"/>
      <w:r w:rsidRPr="000E68D0">
        <w:rPr>
          <w:rFonts w:ascii="Garamond" w:hAnsi="Garamond" w:cstheme="minorHAnsi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C2E84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(hat)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(hat)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77F207B7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támogatott tevékenység 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- akár előzetesen - tett nyilatkozatai bármelyikét visszavonja;</w:t>
      </w:r>
    </w:p>
    <w:p w14:paraId="0F794215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az időközi vagy záróbeszámoló vonatkozásában beszámolási kötelezettségüknek nem vagy nem megfelelően tesznek eleget a 3.2.5</w:t>
      </w:r>
      <w:proofErr w:type="gramStart"/>
      <w:r w:rsidRPr="000E68D0">
        <w:rPr>
          <w:rFonts w:ascii="Garamond" w:hAnsi="Garamond" w:cstheme="minorHAnsi"/>
        </w:rPr>
        <w:t>.,</w:t>
      </w:r>
      <w:proofErr w:type="gramEnd"/>
      <w:r w:rsidRPr="000E68D0">
        <w:rPr>
          <w:rFonts w:ascii="Garamond" w:hAnsi="Garamond" w:cstheme="minorHAnsi"/>
        </w:rPr>
        <w:t xml:space="preserve"> 3.2.6. vagy 4.10. pontban meghatározott, hiánypótlásra rendelkezésre álló határidőre;</w:t>
      </w:r>
    </w:p>
    <w:p w14:paraId="39E8D2A8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77777777" w:rsidR="00BC1111" w:rsidRPr="000E68D0" w:rsidRDefault="00BC1111" w:rsidP="00BC1111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 xml:space="preserve">ha valamely Kedvezményezett szolgáltatást olyan személytől vesz igénybe, aki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(három)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>.</w:t>
      </w:r>
      <w:proofErr w:type="gramEnd"/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szerinti közeli hozzátartozójának </w:t>
      </w:r>
      <w:proofErr w:type="gramStart"/>
      <w:r w:rsidRPr="000E68D0">
        <w:rPr>
          <w:rFonts w:ascii="Garamond" w:hAnsi="Garamond" w:cstheme="minorHAnsi"/>
        </w:rPr>
        <w:t>minősül</w:t>
      </w:r>
      <w:r>
        <w:rPr>
          <w:rFonts w:ascii="Garamond" w:hAnsi="Garamond" w:cstheme="minorHAnsi"/>
        </w:rPr>
        <w:t>(</w:t>
      </w:r>
      <w:proofErr w:type="gramEnd"/>
      <w:r>
        <w:rPr>
          <w:rFonts w:ascii="Garamond" w:hAnsi="Garamond" w:cstheme="minorHAnsi"/>
        </w:rPr>
        <w:t>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77777777" w:rsidR="00BC1111" w:rsidRPr="000E68D0" w:rsidRDefault="00BC1111" w:rsidP="00BC1111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ab/>
        <w:t>ha valamely Kedvezményezett szolgáltatást tőle nem független féltől vesz igénybe;</w:t>
      </w:r>
    </w:p>
    <w:p w14:paraId="1150C61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4467A602" w14:textId="77777777" w:rsidR="00BC1111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>
        <w:rPr>
          <w:rFonts w:ascii="Garamond" w:hAnsi="Garamond" w:cstheme="minorHAnsi"/>
        </w:rPr>
        <w:t xml:space="preserve"> vagy</w:t>
      </w:r>
    </w:p>
    <w:p w14:paraId="57586BD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Pr="000E68D0">
        <w:rPr>
          <w:rFonts w:ascii="Garamond" w:hAnsi="Garamond" w:cstheme="minorHAnsi"/>
        </w:rPr>
        <w:t>.</w:t>
      </w:r>
    </w:p>
    <w:p w14:paraId="762F3F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6678C4" w14:textId="77777777" w:rsidR="00BC1111" w:rsidRPr="000E68D0" w:rsidRDefault="00BC1111" w:rsidP="00BC1111">
      <w:pPr>
        <w:spacing w:after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 xml:space="preserve">A 8.1. </w:t>
      </w: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 pont vonatkozásában a szolgáltatást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(három) éven belül</w:t>
      </w:r>
    </w:p>
    <w:p w14:paraId="5533D876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nyújtó fél között tulajdonosi vagy tagsági jogviszony </w:t>
      </w:r>
      <w:proofErr w:type="gramStart"/>
      <w:r w:rsidRPr="000E68D0">
        <w:rPr>
          <w:rFonts w:ascii="Garamond" w:hAnsi="Garamond"/>
        </w:rPr>
        <w:t>áll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t)</w:t>
      </w:r>
      <w:r w:rsidRPr="000E68D0">
        <w:rPr>
          <w:rFonts w:ascii="Garamond" w:hAnsi="Garamond"/>
        </w:rPr>
        <w:t xml:space="preserve"> fenn;</w:t>
      </w:r>
    </w:p>
    <w:p w14:paraId="4103F804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tagja, tulajdonosa, vezető tisztségviselője, felügyelőbizottsági tagja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szolgáltatást 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201EA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Pr="000E68D0">
        <w:rPr>
          <w:rFonts w:ascii="Garamond" w:hAnsi="Garamond" w:cstheme="minorHAnsi"/>
        </w:rPr>
        <w:t>eláll</w:t>
      </w:r>
      <w:proofErr w:type="gramEnd"/>
      <w:r w:rsidRPr="000E68D0">
        <w:rPr>
          <w:rFonts w:ascii="Garamond" w:hAnsi="Garamond" w:cstheme="minorHAnsi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határoz</w:t>
      </w:r>
      <w:proofErr w:type="gramEnd"/>
      <w:r w:rsidRPr="000E68D0">
        <w:rPr>
          <w:rFonts w:ascii="Garamond" w:hAnsi="Garamond" w:cstheme="minorHAnsi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270F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>Amennyiben a Támogató elállási vagy felmondási jogának gyakorlására alapot adó, 8.1-8.2. pontban meghatározott valamely körülmény bekövetkezik, a Kedvezményezettek a tudomásukra jutásától számított 8 (nyolc) napon belül kötelesek azt jelenteni a Támogatónak.</w:t>
      </w:r>
    </w:p>
    <w:p w14:paraId="788533B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1D87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 - a jogszabálysértéssel, illetve a nem rendeltetésszerű vagy szerződésellenes felhasználással arányos mértékű - visszafizetését. Ebben az esetben a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78E027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  <w:t>Ha a Kedvezményezettek által vállalt valamely indikátor - a Kedvezményezettek érdekkörében felmerült okból - nem éri el a Projektre a Támogatási szerződés 1. számú mellékletében meghatározott érték 75%-át, a Támogató dönthet a Kedvezményezetteket terhelő fenntartási kötelezettség időtartamának meghosszabbításáról, további indikátor vállalására kötelezheti a Kedvezményezetteket vagy elállhat a Támogatási szerződéstől, illetve felmondhatja azt. A Támogató a jogkövetkezmények alkalmazásakor mérlegeli a vállalt indikátor tekintetében annak Projekt zárásáig történő teljesítési lehetőségét, továbbá figyelembe veszi a vállalt, de nem teljesült indikátor súlyát a projekt eredeti célkitűzései szempontjából és a Kedvezményezettek indoklását.</w:t>
      </w:r>
    </w:p>
    <w:p w14:paraId="5E017A7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4FE78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t, a szerződésszerű teljesítést ellenőrizni. Az ellenőrzés lefolytatására a Projekt időtartama alatt, a Projekt befejezésekor valamint lezárásakor, továbbá a </w:t>
      </w:r>
      <w:r>
        <w:rPr>
          <w:rFonts w:ascii="Garamond" w:hAnsi="Garamond" w:cstheme="minorHAnsi"/>
        </w:rPr>
        <w:t>projekt zárását</w:t>
      </w:r>
      <w:r w:rsidRPr="000E68D0">
        <w:rPr>
          <w:rFonts w:ascii="Garamond" w:hAnsi="Garamond" w:cstheme="minorHAnsi"/>
        </w:rPr>
        <w:t xml:space="preserve"> követő 5 (öt) évig kerülhet sor.</w:t>
      </w:r>
    </w:p>
    <w:p w14:paraId="4F734C9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4D14A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 xml:space="preserve"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megvizsgálni. </w:t>
      </w:r>
    </w:p>
    <w:p w14:paraId="491DB9B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4CBF3F1" w14:textId="77777777" w:rsidR="005A7879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átadni, illetve a helyszíni ellenőrzés gyakorlásának feltételeit biztosítani.</w:t>
      </w:r>
    </w:p>
    <w:p w14:paraId="55D02036" w14:textId="77777777" w:rsidR="005A7879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46B3931" w14:textId="58A8B5B2" w:rsidR="00BC1111" w:rsidRPr="000E68D0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 tudomással bír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4131B4">
        <w:rPr>
          <w:rFonts w:ascii="Garamond" w:eastAsia="Calibri" w:hAnsi="Garamond" w:cs="Calibri"/>
        </w:rPr>
        <w:t>projekt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 köteles az ellenőrzés munkáját elősegíteni a Közreműködő ellenőrzése vonatkozásában is.</w:t>
      </w:r>
    </w:p>
    <w:p w14:paraId="707DC2B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37AB8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0E68D0">
        <w:rPr>
          <w:rFonts w:ascii="Garamond" w:hAnsi="Garamond" w:cstheme="minorHAnsi"/>
        </w:rPr>
        <w:t>záróbeszámolójuk</w:t>
      </w:r>
      <w:proofErr w:type="spellEnd"/>
      <w:r w:rsidRPr="000E68D0">
        <w:rPr>
          <w:rFonts w:ascii="Garamond" w:hAnsi="Garamond" w:cstheme="minorHAnsi"/>
        </w:rPr>
        <w:t xml:space="preserve"> vagy - amennyiben a Támogatási szerződésben fenntartási kötelezettség előírásra került - a végső fenntartási jelentésük Támogató általi jóváhagyásától számított 10 (tíz) éven keresztül hiánytalanul megőrizni.</w:t>
      </w:r>
    </w:p>
    <w:p w14:paraId="2CBD06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2054CB" w14:textId="77777777" w:rsidR="007D7C43" w:rsidRPr="000E68D0" w:rsidRDefault="00BC1111" w:rsidP="007D7C43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 xml:space="preserve">A Kedvezményezett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 xml:space="preserve">z kapcsolódó egyéb tájékoztatásban köteles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 xml:space="preserve">. A Kedvezményezett köteles a Támogató részére benyújtott időközi és </w:t>
      </w:r>
      <w:proofErr w:type="spellStart"/>
      <w:r w:rsidR="007D7C43" w:rsidRPr="000E68D0">
        <w:rPr>
          <w:rFonts w:ascii="Garamond" w:hAnsi="Garamond" w:cstheme="minorHAnsi"/>
        </w:rPr>
        <w:t>záróbeszámolókban</w:t>
      </w:r>
      <w:proofErr w:type="spellEnd"/>
      <w:r w:rsidR="007D7C43" w:rsidRPr="000E68D0">
        <w:rPr>
          <w:rFonts w:ascii="Garamond" w:hAnsi="Garamond" w:cstheme="minorHAnsi"/>
        </w:rPr>
        <w:t xml:space="preserve"> számot adni a tájékoztatással és nyilvánossággal kapcsolatos intézkedéseiről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7D7C43" w:rsidRPr="001A7A75">
        <w:rPr>
          <w:rFonts w:ascii="Garamond" w:hAnsi="Garamond" w:cstheme="minorHAnsi"/>
        </w:rPr>
        <w:t>„</w:t>
      </w:r>
      <w:r w:rsidR="007D7C43">
        <w:rPr>
          <w:rFonts w:ascii="Garamond" w:hAnsi="Garamond" w:cstheme="minorHAnsi"/>
        </w:rPr>
        <w:t>Az NKFI Hivatal támogatásával a Nemzeti Kutatási Fejlesztési és Innovációs Alapból megvalósuló programok kommunikációs követelményei</w:t>
      </w:r>
      <w:r w:rsidR="007D7C43" w:rsidRPr="001A7A75">
        <w:rPr>
          <w:rFonts w:ascii="Garamond" w:hAnsi="Garamond" w:cstheme="minorHAnsi"/>
        </w:rPr>
        <w:t>”</w:t>
      </w:r>
      <w:r w:rsidR="007D7C43" w:rsidRPr="000E68D0">
        <w:rPr>
          <w:rFonts w:ascii="Garamond" w:hAnsi="Garamond" w:cstheme="minorHAnsi"/>
        </w:rPr>
        <w:t xml:space="preserve"> című dokumentum tartalmazza. </w:t>
      </w:r>
    </w:p>
    <w:p w14:paraId="2ACE3FCF" w14:textId="37BB8D16" w:rsidR="00BC1111" w:rsidRPr="000E68D0" w:rsidRDefault="00BC1111" w:rsidP="007D7C43">
      <w:pPr>
        <w:spacing w:after="0" w:line="240" w:lineRule="auto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C9388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 és a Kedvezményezettek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írásban, szükség szerint tértivevényes levélben, e-mailben vagy telefax útján kell megküldeniük, amely akkor tekinthető szabályszerűnek, ha azt a kapcsolattartó személyek részére kézbesítették. A postai úton küldött nyilatkozatot vagy értesítést akkor kell kézbesítettnek tekinteni, amikor azt a címzett igazoltan átvette vagy – ennek hiányában – amikor az Ávr. 102/C. § (3)-(4) bekezdései szerinti kézbesítési vélelem beáll. Az e-mail vagy telefax útján küldött nyilatkozatot vagy értesítést akkor kell kézbesítettnek tekinteni, amikor a címzett azt igazoltan kézhez vette, azaz arról automatikus vagy kifejezett visszaigazolás érkezett.</w:t>
      </w:r>
    </w:p>
    <w:p w14:paraId="798942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1C10F2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(nyolc)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4E7308">
      <w:pPr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A02FF58" w14:textId="77777777" w:rsidR="00B64939" w:rsidRDefault="00B64939" w:rsidP="004E7308">
      <w:pPr>
        <w:rPr>
          <w:rFonts w:ascii="Garamond" w:hAnsi="Garamond" w:cstheme="minorHAnsi"/>
        </w:rPr>
      </w:pPr>
    </w:p>
    <w:p w14:paraId="600AD1F8" w14:textId="77777777" w:rsidR="00B64939" w:rsidRPr="000E68D0" w:rsidRDefault="00B64939" w:rsidP="004E7308">
      <w:pPr>
        <w:rPr>
          <w:rFonts w:ascii="Garamond" w:hAnsi="Garamond" w:cstheme="minorHAnsi"/>
        </w:rPr>
      </w:pPr>
    </w:p>
    <w:p w14:paraId="71898C44" w14:textId="5D86ABD6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5A7879" w:rsidRPr="000E68D0">
        <w:rPr>
          <w:rFonts w:ascii="Garamond" w:hAnsi="Garamond" w:cstheme="minorHAnsi"/>
        </w:rPr>
        <w:t>201</w:t>
      </w:r>
      <w:r w:rsidR="005A787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 xml:space="preserve">. </w:t>
      </w:r>
      <w:proofErr w:type="gramStart"/>
      <w:r w:rsidRPr="000E68D0">
        <w:rPr>
          <w:rFonts w:ascii="Garamond" w:hAnsi="Garamond" w:cstheme="minorHAnsi"/>
        </w:rPr>
        <w:t xml:space="preserve">év </w:t>
      </w:r>
      <w:r w:rsidR="00A90945">
        <w:rPr>
          <w:rFonts w:ascii="Garamond" w:hAnsi="Garamond" w:cstheme="minorHAnsi"/>
        </w:rPr>
        <w:t>…</w:t>
      </w:r>
      <w:proofErr w:type="gramEnd"/>
      <w:r w:rsidR="00A90945">
        <w:rPr>
          <w:rFonts w:ascii="Garamond" w:hAnsi="Garamond" w:cstheme="minorHAnsi"/>
        </w:rPr>
        <w:t>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8E043EC" w14:textId="77777777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E9A6D9B" w14:textId="77777777" w:rsidR="00B64939" w:rsidRPr="000E68D0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F8C6E3D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35512E0F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49FA6732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elnök</w:t>
      </w:r>
      <w:proofErr w:type="gramEnd"/>
    </w:p>
    <w:p w14:paraId="2655B5D1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8EAEF0" w14:textId="113696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</w:t>
      </w:r>
      <w:proofErr w:type="gramStart"/>
      <w:r w:rsidRPr="000E68D0">
        <w:rPr>
          <w:rFonts w:ascii="Garamond" w:hAnsi="Garamond" w:cstheme="minorHAnsi"/>
        </w:rPr>
        <w:t xml:space="preserve">jelen </w:t>
      </w:r>
      <w:r w:rsidR="004E7308">
        <w:rPr>
          <w:rFonts w:ascii="Garamond" w:hAnsi="Garamond" w:cstheme="minorHAnsi"/>
          <w:highlight w:val="yellow"/>
        </w:rPr>
        <w:t>….</w:t>
      </w:r>
      <w:proofErr w:type="gramEnd"/>
      <w:r w:rsidR="004E7308" w:rsidRPr="00953D03">
        <w:rPr>
          <w:rFonts w:ascii="Garamond" w:hAnsi="Garamond" w:cstheme="minorHAnsi"/>
          <w:highlight w:val="yellow"/>
        </w:rPr>
        <w:t xml:space="preserve"> </w:t>
      </w:r>
      <w:r w:rsidRPr="00953D03">
        <w:rPr>
          <w:rFonts w:ascii="Garamond" w:hAnsi="Garamond" w:cstheme="minorHAnsi"/>
          <w:highlight w:val="yellow"/>
        </w:rPr>
        <w:t>(</w:t>
      </w:r>
      <w:r w:rsidR="004E7308">
        <w:rPr>
          <w:rFonts w:ascii="Garamond" w:hAnsi="Garamond" w:cstheme="minorHAnsi"/>
          <w:highlight w:val="yellow"/>
        </w:rPr>
        <w:t>….</w:t>
      </w:r>
      <w:r w:rsidRPr="00953D03">
        <w:rPr>
          <w:rFonts w:ascii="Garamond" w:hAnsi="Garamond" w:cstheme="minorHAnsi"/>
          <w:highlight w:val="yellow"/>
        </w:rPr>
        <w:t>)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57D9D89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B56396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</w:t>
      </w:r>
      <w:proofErr w:type="gramStart"/>
      <w:r w:rsidRPr="000E68D0">
        <w:rPr>
          <w:rFonts w:ascii="Garamond" w:hAnsi="Garamond" w:cstheme="minorHAnsi"/>
        </w:rPr>
        <w:t>: …</w:t>
      </w:r>
      <w:proofErr w:type="gramEnd"/>
      <w:r w:rsidRPr="000E68D0">
        <w:rPr>
          <w:rFonts w:ascii="Garamond" w:hAnsi="Garamond" w:cstheme="minorHAnsi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0C27223B" w14:textId="77777777" w:rsidTr="00B64939">
        <w:tc>
          <w:tcPr>
            <w:tcW w:w="4606" w:type="dxa"/>
          </w:tcPr>
          <w:p w14:paraId="10FE43A3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A35082B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2F871DA8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&lt;Kedvezményezett neve&gt;</w:t>
            </w:r>
          </w:p>
          <w:p w14:paraId="6D898D2C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50F9B457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&lt;Képviselő beosztása&gt;</w:t>
            </w:r>
          </w:p>
          <w:p w14:paraId="045ABB67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27D40741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5458EE3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2B70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</w:t>
      </w:r>
      <w:proofErr w:type="gramStart"/>
      <w:r w:rsidRPr="000E68D0">
        <w:rPr>
          <w:rFonts w:ascii="Garamond" w:hAnsi="Garamond" w:cstheme="minorHAnsi"/>
        </w:rPr>
        <w:t>: …</w:t>
      </w:r>
      <w:proofErr w:type="gramEnd"/>
      <w:r w:rsidRPr="000E68D0">
        <w:rPr>
          <w:rFonts w:ascii="Garamond" w:hAnsi="Garamond" w:cstheme="minorHAnsi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5DE7E9E8" w14:textId="77777777" w:rsidTr="00B64939">
        <w:tc>
          <w:tcPr>
            <w:tcW w:w="4606" w:type="dxa"/>
          </w:tcPr>
          <w:p w14:paraId="7AF2AEDE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B2B803F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5EE3C5A1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&lt;Kedvezményezett neve&gt;</w:t>
            </w:r>
          </w:p>
          <w:p w14:paraId="63219C09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1B6BEA5A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&lt;Képviselő beosztása&gt;</w:t>
            </w:r>
          </w:p>
          <w:p w14:paraId="20647176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48617590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250545E5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C1C0135" w14:textId="77777777" w:rsidR="00405B1B" w:rsidRDefault="00405B1B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128E0D" w14:textId="77777777" w:rsidR="00405B1B" w:rsidRDefault="00405B1B" w:rsidP="00BC1111">
      <w:pPr>
        <w:spacing w:after="0" w:line="240" w:lineRule="auto"/>
        <w:jc w:val="both"/>
        <w:rPr>
          <w:rFonts w:ascii="Garamond" w:hAnsi="Garamond" w:cstheme="minorHAnsi"/>
        </w:rPr>
      </w:pPr>
      <w:bookmarkStart w:id="0" w:name="_GoBack"/>
      <w:bookmarkEnd w:id="0"/>
    </w:p>
    <w:sectPr w:rsidR="00405B1B" w:rsidSect="00C4591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DC086" w14:textId="77777777" w:rsidR="00B64939" w:rsidRDefault="00B64939" w:rsidP="00363146">
      <w:pPr>
        <w:spacing w:after="0" w:line="240" w:lineRule="auto"/>
      </w:pPr>
      <w:r>
        <w:separator/>
      </w:r>
    </w:p>
  </w:endnote>
  <w:endnote w:type="continuationSeparator" w:id="0">
    <w:p w14:paraId="78427137" w14:textId="77777777" w:rsidR="00B64939" w:rsidRDefault="00B6493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288247157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094D105D" w14:textId="77777777" w:rsidR="00B64939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Calibri" w:eastAsia="Calibri" w:hAnsi="Calibri" w:cs="Times New Roman"/>
                                  </w:rPr>
                                </w:pPr>
                              </w:p>
                              <w:p w14:paraId="6EE0F919" w14:textId="6C797701" w:rsidR="00B64939" w:rsidRPr="00C45911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C45911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73600" behindDoc="0" locked="0" layoutInCell="1" allowOverlap="1" wp14:anchorId="4FCA686D" wp14:editId="231503E0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6" name="Kép 6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38A2FD1E" w14:textId="77777777" w:rsidR="00B10CEF" w:rsidRDefault="00B64939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ED5FD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ED5FD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58695BF" w14:textId="5FD52736" w:rsidR="00B64939" w:rsidRPr="00C45911" w:rsidRDefault="00ED5FD1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-680275949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075C2C89" w14:textId="08AD0E36" w:rsidR="00B64939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Calibri" w:eastAsia="Calibri" w:hAnsi="Calibri" w:cs="Times New Roman"/>
                                  </w:rPr>
                                </w:pPr>
                              </w:p>
                              <w:p w14:paraId="132D14D4" w14:textId="5351E21C" w:rsidR="00B64939" w:rsidRPr="00C45911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C45911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71552" behindDoc="0" locked="0" layoutInCell="1" allowOverlap="1" wp14:anchorId="368258B5" wp14:editId="4191EB26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5" name="Kép 5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7A572DA6" w14:textId="77777777" w:rsidR="00B10CEF" w:rsidRDefault="00B64939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ED5FD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ED5FD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D37F644" w14:textId="7D7F23D9" w:rsidR="00B64939" w:rsidRPr="00C45911" w:rsidRDefault="00ED5FD1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72A50D" w14:textId="77777777" w:rsidR="00B64939" w:rsidRDefault="00B64939" w:rsidP="00363146">
      <w:pPr>
        <w:spacing w:after="0" w:line="240" w:lineRule="auto"/>
      </w:pPr>
      <w:r>
        <w:separator/>
      </w:r>
    </w:p>
  </w:footnote>
  <w:footnote w:type="continuationSeparator" w:id="0">
    <w:p w14:paraId="7790841E" w14:textId="77777777" w:rsidR="00B64939" w:rsidRDefault="00B6493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41D9EC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C45911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57F64CE3" wp14:editId="1EF07D27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22B8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4F95E1F6"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C45911">
      <w:rPr>
        <w:rFonts w:ascii="Garamond" w:eastAsia="Calibri" w:hAnsi="Garamond" w:cs="Times New Roman"/>
        <w:sz w:val="20"/>
        <w:szCs w:val="20"/>
      </w:rPr>
      <w:t>Minta_</w:t>
    </w:r>
    <w:r w:rsidRPr="00095A62">
      <w:rPr>
        <w:rFonts w:ascii="Garamond" w:hAnsi="Garamond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C45911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7456" behindDoc="0" locked="0" layoutInCell="1" allowOverlap="1" wp14:anchorId="420BCDC4" wp14:editId="59E1B08B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F6B774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7EE8D745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597751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674F1E9B" w14:textId="77777777" w:rsidR="00ED5FD1" w:rsidRDefault="00ED5FD1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NVKP_16</w:t>
    </w:r>
  </w:p>
  <w:p w14:paraId="0AC20131" w14:textId="6155FDBE"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  <w:r w:rsidRPr="00C45911">
      <w:rPr>
        <w:rFonts w:ascii="Garamond" w:hAnsi="Garamond"/>
        <w:sz w:val="20"/>
        <w:szCs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B222C"/>
    <w:rsid w:val="000F5C5A"/>
    <w:rsid w:val="001339D1"/>
    <w:rsid w:val="001661E5"/>
    <w:rsid w:val="001A3B90"/>
    <w:rsid w:val="001A6371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303583"/>
    <w:rsid w:val="00363146"/>
    <w:rsid w:val="003A2174"/>
    <w:rsid w:val="003C28D3"/>
    <w:rsid w:val="003C4984"/>
    <w:rsid w:val="003D1D42"/>
    <w:rsid w:val="00402E8D"/>
    <w:rsid w:val="00405B1B"/>
    <w:rsid w:val="004131B4"/>
    <w:rsid w:val="0042111C"/>
    <w:rsid w:val="00421EA7"/>
    <w:rsid w:val="0042223D"/>
    <w:rsid w:val="00434C6B"/>
    <w:rsid w:val="00440B0C"/>
    <w:rsid w:val="0045737C"/>
    <w:rsid w:val="00462A19"/>
    <w:rsid w:val="0047636A"/>
    <w:rsid w:val="004936C5"/>
    <w:rsid w:val="00494CBD"/>
    <w:rsid w:val="004B1966"/>
    <w:rsid w:val="004D1846"/>
    <w:rsid w:val="004E689C"/>
    <w:rsid w:val="004E7308"/>
    <w:rsid w:val="005470E2"/>
    <w:rsid w:val="00551754"/>
    <w:rsid w:val="0055613D"/>
    <w:rsid w:val="0058639B"/>
    <w:rsid w:val="005A5E72"/>
    <w:rsid w:val="005A7879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76552"/>
    <w:rsid w:val="006827A3"/>
    <w:rsid w:val="006A440F"/>
    <w:rsid w:val="006B6EF6"/>
    <w:rsid w:val="006B71A0"/>
    <w:rsid w:val="006C029C"/>
    <w:rsid w:val="006C05AB"/>
    <w:rsid w:val="006C6FA4"/>
    <w:rsid w:val="006E392C"/>
    <w:rsid w:val="006F36F7"/>
    <w:rsid w:val="00710180"/>
    <w:rsid w:val="007272C0"/>
    <w:rsid w:val="00746637"/>
    <w:rsid w:val="00757D12"/>
    <w:rsid w:val="00757E11"/>
    <w:rsid w:val="00761E3D"/>
    <w:rsid w:val="00774BE2"/>
    <w:rsid w:val="00777F50"/>
    <w:rsid w:val="00793232"/>
    <w:rsid w:val="007C048B"/>
    <w:rsid w:val="007C7B58"/>
    <w:rsid w:val="007D7C43"/>
    <w:rsid w:val="007E011A"/>
    <w:rsid w:val="007F7506"/>
    <w:rsid w:val="00823FA8"/>
    <w:rsid w:val="008303A3"/>
    <w:rsid w:val="00851579"/>
    <w:rsid w:val="008515ED"/>
    <w:rsid w:val="00852449"/>
    <w:rsid w:val="00853680"/>
    <w:rsid w:val="008A7C4B"/>
    <w:rsid w:val="008B66D5"/>
    <w:rsid w:val="008C68E1"/>
    <w:rsid w:val="008C7A9C"/>
    <w:rsid w:val="008E0C04"/>
    <w:rsid w:val="00917408"/>
    <w:rsid w:val="0092199E"/>
    <w:rsid w:val="009505FD"/>
    <w:rsid w:val="0098514E"/>
    <w:rsid w:val="009B5314"/>
    <w:rsid w:val="009F1847"/>
    <w:rsid w:val="00A01560"/>
    <w:rsid w:val="00A071C3"/>
    <w:rsid w:val="00A147FA"/>
    <w:rsid w:val="00A14B08"/>
    <w:rsid w:val="00A2376E"/>
    <w:rsid w:val="00A31EF0"/>
    <w:rsid w:val="00A44719"/>
    <w:rsid w:val="00A63E65"/>
    <w:rsid w:val="00A90945"/>
    <w:rsid w:val="00A93110"/>
    <w:rsid w:val="00AB3EC7"/>
    <w:rsid w:val="00AB598E"/>
    <w:rsid w:val="00AC4021"/>
    <w:rsid w:val="00AE4328"/>
    <w:rsid w:val="00B00B16"/>
    <w:rsid w:val="00B10CEF"/>
    <w:rsid w:val="00B11CA7"/>
    <w:rsid w:val="00B16C7C"/>
    <w:rsid w:val="00B60ADF"/>
    <w:rsid w:val="00B6445F"/>
    <w:rsid w:val="00B64939"/>
    <w:rsid w:val="00B94B76"/>
    <w:rsid w:val="00BA0AC9"/>
    <w:rsid w:val="00BB5714"/>
    <w:rsid w:val="00BC1111"/>
    <w:rsid w:val="00BC43A9"/>
    <w:rsid w:val="00BC59DA"/>
    <w:rsid w:val="00BC616B"/>
    <w:rsid w:val="00BD757E"/>
    <w:rsid w:val="00BF2295"/>
    <w:rsid w:val="00C016F8"/>
    <w:rsid w:val="00C03AF8"/>
    <w:rsid w:val="00C04F6F"/>
    <w:rsid w:val="00C05AF8"/>
    <w:rsid w:val="00C3605E"/>
    <w:rsid w:val="00C45911"/>
    <w:rsid w:val="00C7420D"/>
    <w:rsid w:val="00C7556A"/>
    <w:rsid w:val="00C8131E"/>
    <w:rsid w:val="00C85B63"/>
    <w:rsid w:val="00C86A1A"/>
    <w:rsid w:val="00CA3132"/>
    <w:rsid w:val="00CB3F84"/>
    <w:rsid w:val="00CE14D1"/>
    <w:rsid w:val="00CF4B85"/>
    <w:rsid w:val="00D34A82"/>
    <w:rsid w:val="00D4116C"/>
    <w:rsid w:val="00D50403"/>
    <w:rsid w:val="00D64131"/>
    <w:rsid w:val="00D737DB"/>
    <w:rsid w:val="00DC2247"/>
    <w:rsid w:val="00DC4713"/>
    <w:rsid w:val="00DC5D6E"/>
    <w:rsid w:val="00DD17CC"/>
    <w:rsid w:val="00DE0EFA"/>
    <w:rsid w:val="00E031B2"/>
    <w:rsid w:val="00E207C6"/>
    <w:rsid w:val="00E311B4"/>
    <w:rsid w:val="00E37197"/>
    <w:rsid w:val="00E458BB"/>
    <w:rsid w:val="00E5511B"/>
    <w:rsid w:val="00E60EF1"/>
    <w:rsid w:val="00E6101F"/>
    <w:rsid w:val="00E74758"/>
    <w:rsid w:val="00EA08DA"/>
    <w:rsid w:val="00EC5536"/>
    <w:rsid w:val="00ED5FD1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001EE-5797-47C9-ABAC-78FE61A6B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5977</Words>
  <Characters>41242</Characters>
  <Application>Microsoft Office Word</Application>
  <DocSecurity>0</DocSecurity>
  <Lines>343</Lines>
  <Paragraphs>94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47125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2</cp:revision>
  <cp:lastPrinted>2016-02-05T12:30:00Z</cp:lastPrinted>
  <dcterms:created xsi:type="dcterms:W3CDTF">2016-04-26T11:05:00Z</dcterms:created>
  <dcterms:modified xsi:type="dcterms:W3CDTF">2016-04-26T11:05:00Z</dcterms:modified>
</cp:coreProperties>
</file>